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14DD8" w14:textId="77777777" w:rsidR="003655C7" w:rsidRPr="0076594B" w:rsidRDefault="003655C7" w:rsidP="003655C7">
      <w:pPr>
        <w:spacing w:after="0" w:line="240" w:lineRule="auto"/>
        <w:ind w:left="-120" w:right="-410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>Istotne dla stron postanowienia umowy</w:t>
      </w:r>
    </w:p>
    <w:p w14:paraId="31D41A3B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iCs/>
          <w:sz w:val="18"/>
          <w:szCs w:val="18"/>
          <w:lang w:eastAsia="pl-PL"/>
        </w:rPr>
      </w:pPr>
    </w:p>
    <w:p w14:paraId="30FF1D34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 xml:space="preserve">    </w:t>
      </w:r>
    </w:p>
    <w:p w14:paraId="46103094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</w:pPr>
    </w:p>
    <w:p w14:paraId="76246BB0" w14:textId="77777777" w:rsidR="003655C7" w:rsidRPr="0076594B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1</w:t>
      </w:r>
    </w:p>
    <w:p w14:paraId="6E443B8A" w14:textId="77777777" w:rsidR="003655C7" w:rsidRPr="0076594B" w:rsidRDefault="003655C7" w:rsidP="003655C7">
      <w:pPr>
        <w:spacing w:after="0" w:line="36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1. Zamawiający zleca, a Wykonawca zobowiązuje się do </w:t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świadczenia usług </w:t>
      </w:r>
      <w:r w:rsidRPr="0076594B">
        <w:rPr>
          <w:rFonts w:ascii="Verdana" w:eastAsia="Times New Roman" w:hAnsi="Verdana" w:cs="Times New Roman"/>
          <w:b/>
          <w:iCs/>
          <w:sz w:val="18"/>
          <w:szCs w:val="18"/>
          <w:lang w:eastAsia="pl-PL"/>
        </w:rPr>
        <w:t xml:space="preserve">telekomunikacyjnych </w:t>
      </w:r>
      <w:r>
        <w:rPr>
          <w:rFonts w:ascii="Verdana" w:eastAsia="Times New Roman" w:hAnsi="Verdana" w:cs="Times New Roman"/>
          <w:b/>
          <w:iCs/>
          <w:sz w:val="18"/>
          <w:szCs w:val="18"/>
          <w:lang w:eastAsia="pl-PL"/>
        </w:rPr>
        <w:t xml:space="preserve">telefonii stacjonarnej </w:t>
      </w:r>
      <w:r w:rsidRPr="0076594B">
        <w:rPr>
          <w:rFonts w:ascii="Verdana" w:eastAsia="Times New Roman" w:hAnsi="Verdana" w:cs="Times New Roman"/>
          <w:b/>
          <w:iCs/>
          <w:sz w:val="18"/>
          <w:szCs w:val="18"/>
          <w:lang w:eastAsia="pl-PL"/>
        </w:rPr>
        <w:t>na potrzeby Generalnej Dyrekcji Dróg Krajowych i Autostrad Oddział w Rzeszowie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, </w:t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>…………………………………………………………………….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część…………………………</w:t>
      </w:r>
    </w:p>
    <w:p w14:paraId="4AAD2008" w14:textId="77777777" w:rsidR="003655C7" w:rsidRPr="0076594B" w:rsidRDefault="003655C7" w:rsidP="003655C7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6EB2B955" w14:textId="03EBE915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zgodnie z ofertą Wykonawcy</w:t>
      </w: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29517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597CD755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55DAF9F" w14:textId="77777777" w:rsidR="003655C7" w:rsidRPr="001519F3" w:rsidRDefault="003655C7" w:rsidP="003655C7">
      <w:pPr>
        <w:pStyle w:val="Default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2. Wykonawca zapewni przeniesienie do własnej sieci dotychczasowych numerów wykorzystywanych przez Zamawiającego bez powodowania przerw w pracy, liczone od określonego w umowie dnia rozpoczęcia świadczenia tych usług oraz ponoszenia z tego tytułu kosztów przez Zamawiającego, zgodnie z </w:t>
      </w:r>
      <w:r>
        <w:rPr>
          <w:rFonts w:ascii="Verdana" w:hAnsi="Verdana"/>
          <w:sz w:val="18"/>
          <w:szCs w:val="18"/>
        </w:rPr>
        <w:t>art. 325</w:t>
      </w:r>
      <w:r w:rsidRPr="009A73F0">
        <w:rPr>
          <w:rFonts w:ascii="Verdana" w:hAnsi="Verdana"/>
          <w:color w:val="EE0000"/>
          <w:sz w:val="18"/>
          <w:szCs w:val="18"/>
        </w:rPr>
        <w:t xml:space="preserve"> </w:t>
      </w:r>
      <w:r w:rsidRPr="009A73F0">
        <w:rPr>
          <w:rFonts w:ascii="Verdana" w:hAnsi="Verdana"/>
          <w:sz w:val="18"/>
          <w:szCs w:val="18"/>
        </w:rPr>
        <w:t>u</w:t>
      </w:r>
      <w:r w:rsidRPr="002948A4">
        <w:rPr>
          <w:rFonts w:ascii="Verdana" w:hAnsi="Verdana"/>
          <w:sz w:val="18"/>
          <w:szCs w:val="18"/>
        </w:rPr>
        <w:t>staw</w:t>
      </w:r>
      <w:r>
        <w:rPr>
          <w:rFonts w:ascii="Verdana" w:hAnsi="Verdana"/>
          <w:sz w:val="18"/>
          <w:szCs w:val="18"/>
        </w:rPr>
        <w:t>y</w:t>
      </w:r>
      <w:r w:rsidRPr="002948A4">
        <w:rPr>
          <w:rFonts w:ascii="Verdana" w:hAnsi="Verdana"/>
          <w:sz w:val="18"/>
          <w:szCs w:val="18"/>
        </w:rPr>
        <w:t xml:space="preserve"> z dnia 12 lipca 2024 r. Prawo komunikacji elektronicznej</w:t>
      </w:r>
      <w:r>
        <w:rPr>
          <w:rFonts w:ascii="Verdana" w:hAnsi="Verdana"/>
          <w:sz w:val="18"/>
          <w:szCs w:val="18"/>
        </w:rPr>
        <w:t xml:space="preserve"> oraz </w:t>
      </w:r>
      <w:r w:rsidRPr="0076594B">
        <w:rPr>
          <w:rFonts w:ascii="Verdana" w:hAnsi="Verdana"/>
          <w:sz w:val="18"/>
          <w:szCs w:val="18"/>
        </w:rPr>
        <w:t xml:space="preserve">§ 10 </w:t>
      </w:r>
      <w:r>
        <w:rPr>
          <w:rFonts w:ascii="Verdana" w:hAnsi="Verdana"/>
          <w:color w:val="auto"/>
          <w:sz w:val="18"/>
          <w:szCs w:val="18"/>
        </w:rPr>
        <w:t>u</w:t>
      </w:r>
      <w:r w:rsidRPr="00D64998">
        <w:rPr>
          <w:rFonts w:ascii="Verdana" w:hAnsi="Verdana"/>
          <w:color w:val="auto"/>
          <w:sz w:val="18"/>
          <w:szCs w:val="18"/>
        </w:rPr>
        <w:t xml:space="preserve">st. 13 </w:t>
      </w:r>
      <w:r w:rsidRPr="001519F3">
        <w:rPr>
          <w:rFonts w:ascii="Verdana" w:hAnsi="Verdana"/>
          <w:sz w:val="18"/>
          <w:szCs w:val="18"/>
        </w:rPr>
        <w:t>Rozporządzeni</w:t>
      </w:r>
      <w:r>
        <w:rPr>
          <w:rFonts w:ascii="Verdana" w:hAnsi="Verdana"/>
          <w:sz w:val="18"/>
          <w:szCs w:val="18"/>
        </w:rPr>
        <w:t>a</w:t>
      </w:r>
      <w:r w:rsidRPr="001519F3">
        <w:rPr>
          <w:rFonts w:ascii="Verdana" w:hAnsi="Verdana"/>
          <w:sz w:val="18"/>
          <w:szCs w:val="18"/>
        </w:rPr>
        <w:t xml:space="preserve"> Ministra Cyfryzacji z dnia 11 grudnia 2018 r. w sprawie warunków korzystania z uprawnień w publicznych sieciach telekomunikacyjnych</w:t>
      </w:r>
      <w:r>
        <w:rPr>
          <w:rFonts w:ascii="Verdana" w:hAnsi="Verdana"/>
          <w:sz w:val="18"/>
          <w:szCs w:val="18"/>
        </w:rPr>
        <w:t>.</w:t>
      </w:r>
    </w:p>
    <w:p w14:paraId="16273524" w14:textId="77777777" w:rsidR="003655C7" w:rsidRPr="0076594B" w:rsidRDefault="003655C7" w:rsidP="003655C7">
      <w:pPr>
        <w:pStyle w:val="Default"/>
        <w:rPr>
          <w:rFonts w:ascii="Verdana" w:hAnsi="Verdana"/>
          <w:sz w:val="18"/>
          <w:szCs w:val="18"/>
        </w:rPr>
      </w:pPr>
    </w:p>
    <w:p w14:paraId="792E5967" w14:textId="77777777" w:rsidR="003655C7" w:rsidRPr="0076594B" w:rsidRDefault="003655C7" w:rsidP="003655C7">
      <w:pPr>
        <w:pStyle w:val="Default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3. Usługa będzie świadczona zgodn</w:t>
      </w:r>
      <w:r>
        <w:rPr>
          <w:rFonts w:ascii="Verdana" w:hAnsi="Verdana"/>
          <w:sz w:val="18"/>
          <w:szCs w:val="18"/>
        </w:rPr>
        <w:t xml:space="preserve">ie z obowiązującymi przepisami. Wykonawca </w:t>
      </w:r>
      <w:r w:rsidRPr="0076594B">
        <w:rPr>
          <w:rFonts w:ascii="Verdana" w:hAnsi="Verdana"/>
          <w:sz w:val="18"/>
          <w:szCs w:val="18"/>
        </w:rPr>
        <w:t>zapewnia świadczenie publicznie dostępnych usług tele</w:t>
      </w:r>
      <w:r>
        <w:rPr>
          <w:rFonts w:ascii="Verdana" w:hAnsi="Verdana"/>
          <w:sz w:val="18"/>
          <w:szCs w:val="18"/>
        </w:rPr>
        <w:t>komunikacyjnych</w:t>
      </w:r>
      <w:r w:rsidRPr="0076594B">
        <w:rPr>
          <w:rFonts w:ascii="Verdana" w:hAnsi="Verdana"/>
          <w:sz w:val="18"/>
          <w:szCs w:val="18"/>
        </w:rPr>
        <w:t xml:space="preserve">, w szczególności przyłączenie do publicznej sieci telekomunikacyjnej, w zakresie: </w:t>
      </w:r>
    </w:p>
    <w:p w14:paraId="0228AE85" w14:textId="77777777" w:rsidR="003655C7" w:rsidRPr="0076594B" w:rsidRDefault="003655C7" w:rsidP="003655C7">
      <w:pPr>
        <w:pStyle w:val="Default"/>
        <w:spacing w:after="27"/>
        <w:ind w:firstLine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1) połączeń lokalnych, międzymiastowych, do sieci komórkowych, międzynarodowych; </w:t>
      </w:r>
    </w:p>
    <w:p w14:paraId="6DBBDF95" w14:textId="77777777" w:rsidR="003655C7" w:rsidRPr="0076594B" w:rsidRDefault="003655C7" w:rsidP="003655C7">
      <w:pPr>
        <w:pStyle w:val="Default"/>
        <w:spacing w:after="27"/>
        <w:ind w:firstLine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2) uzyskania dostępu do służb ustawowo powołanych do niesienia pomocy; </w:t>
      </w:r>
    </w:p>
    <w:p w14:paraId="5B7D4AF8" w14:textId="77777777" w:rsidR="003655C7" w:rsidRPr="0076594B" w:rsidRDefault="003655C7" w:rsidP="003655C7">
      <w:pPr>
        <w:pStyle w:val="Default"/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3) zapewnienia przez Wykonawcę pomocy konsultanta dostawcy usług przy korzystaniu z usług telekomunikacyjnych. </w:t>
      </w:r>
    </w:p>
    <w:p w14:paraId="70B1F5F7" w14:textId="77777777" w:rsidR="003655C7" w:rsidRPr="0076594B" w:rsidRDefault="003655C7" w:rsidP="003655C7">
      <w:pPr>
        <w:pStyle w:val="Default"/>
        <w:spacing w:after="27"/>
        <w:rPr>
          <w:rFonts w:ascii="Verdana" w:hAnsi="Verdana"/>
          <w:sz w:val="18"/>
          <w:szCs w:val="18"/>
        </w:rPr>
      </w:pPr>
    </w:p>
    <w:p w14:paraId="7635F7D1" w14:textId="77777777" w:rsidR="003655C7" w:rsidRPr="008D0E98" w:rsidRDefault="003655C7" w:rsidP="003655C7">
      <w:pPr>
        <w:pStyle w:val="Default"/>
        <w:spacing w:after="27"/>
        <w:jc w:val="both"/>
        <w:rPr>
          <w:rFonts w:ascii="Verdana" w:hAnsi="Verdana"/>
          <w:color w:val="auto"/>
          <w:sz w:val="18"/>
          <w:szCs w:val="18"/>
        </w:rPr>
      </w:pPr>
      <w:r w:rsidRPr="008D0E98">
        <w:rPr>
          <w:rFonts w:ascii="Verdana" w:hAnsi="Verdana"/>
          <w:color w:val="auto"/>
          <w:sz w:val="18"/>
          <w:szCs w:val="18"/>
        </w:rPr>
        <w:t xml:space="preserve">4. Parametry techniczne łączy, linii telekomunikacyjnych, na których świadczony będzie dostęp do usług telekomunikacyjnych, muszą być zgodne z obowiązującymi normami. </w:t>
      </w:r>
    </w:p>
    <w:p w14:paraId="0F710D22" w14:textId="77777777" w:rsidR="003655C7" w:rsidRPr="005D4A0A" w:rsidRDefault="003655C7" w:rsidP="003655C7">
      <w:pPr>
        <w:pStyle w:val="Default"/>
        <w:spacing w:after="27"/>
        <w:jc w:val="both"/>
        <w:rPr>
          <w:rFonts w:ascii="Verdana" w:hAnsi="Verdana"/>
          <w:color w:val="auto"/>
          <w:sz w:val="18"/>
          <w:szCs w:val="18"/>
        </w:rPr>
      </w:pPr>
      <w:r w:rsidRPr="005D4A0A">
        <w:rPr>
          <w:rFonts w:ascii="Verdana" w:hAnsi="Verdana"/>
          <w:color w:val="auto"/>
          <w:sz w:val="18"/>
          <w:szCs w:val="18"/>
        </w:rPr>
        <w:t xml:space="preserve">Wyklucza się realizację połączeń telefonicznych w technologii numerów </w:t>
      </w:r>
      <w:proofErr w:type="spellStart"/>
      <w:r w:rsidRPr="005D4A0A">
        <w:rPr>
          <w:rFonts w:ascii="Verdana" w:hAnsi="Verdana"/>
          <w:color w:val="auto"/>
          <w:sz w:val="18"/>
          <w:szCs w:val="18"/>
        </w:rPr>
        <w:t>odstępowych</w:t>
      </w:r>
      <w:proofErr w:type="spellEnd"/>
      <w:r w:rsidRPr="005D4A0A">
        <w:rPr>
          <w:rFonts w:ascii="Verdana" w:hAnsi="Verdana"/>
          <w:color w:val="auto"/>
          <w:sz w:val="18"/>
          <w:szCs w:val="18"/>
        </w:rPr>
        <w:t xml:space="preserve"> oraz bramek GSM.</w:t>
      </w:r>
    </w:p>
    <w:p w14:paraId="7F117CBB" w14:textId="77777777" w:rsidR="003655C7" w:rsidRPr="0076594B" w:rsidRDefault="003655C7" w:rsidP="003655C7">
      <w:pPr>
        <w:pStyle w:val="Default"/>
        <w:rPr>
          <w:rFonts w:ascii="Verdana" w:hAnsi="Verdana"/>
          <w:sz w:val="18"/>
          <w:szCs w:val="18"/>
        </w:rPr>
      </w:pPr>
    </w:p>
    <w:p w14:paraId="5CEB18A7" w14:textId="77777777" w:rsidR="003655C7" w:rsidRPr="0076594B" w:rsidRDefault="003655C7" w:rsidP="003655C7">
      <w:pPr>
        <w:pStyle w:val="Default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5. Wykonawca w ramach realizowanej umowy zapewni: </w:t>
      </w:r>
    </w:p>
    <w:p w14:paraId="421DAF49" w14:textId="77777777" w:rsidR="003655C7" w:rsidRPr="0076594B" w:rsidRDefault="003655C7" w:rsidP="003655C7">
      <w:pPr>
        <w:pStyle w:val="Default"/>
        <w:spacing w:after="27"/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1) sekundowe naliczanie opłat za usługi telekomunikacyjne bez opłaty za nawiązanie połączenia, </w:t>
      </w:r>
    </w:p>
    <w:p w14:paraId="07DA5D96" w14:textId="77777777" w:rsidR="003655C7" w:rsidRPr="0076594B" w:rsidRDefault="003655C7" w:rsidP="003655C7">
      <w:pPr>
        <w:pStyle w:val="Default"/>
        <w:spacing w:after="27"/>
        <w:ind w:left="284"/>
        <w:jc w:val="both"/>
        <w:rPr>
          <w:rFonts w:ascii="Verdana" w:hAnsi="Verdana"/>
          <w:color w:val="auto"/>
          <w:sz w:val="18"/>
          <w:szCs w:val="18"/>
        </w:rPr>
      </w:pPr>
      <w:r w:rsidRPr="0076594B">
        <w:rPr>
          <w:rFonts w:ascii="Verdana" w:hAnsi="Verdana"/>
          <w:color w:val="auto"/>
          <w:sz w:val="18"/>
          <w:szCs w:val="18"/>
        </w:rPr>
        <w:t xml:space="preserve">2) prowadzenie bieżącej kontroli w celu zagwarantowania właściwych </w:t>
      </w:r>
      <w:r w:rsidRPr="005D4A0A">
        <w:rPr>
          <w:rFonts w:ascii="Verdana" w:hAnsi="Verdana"/>
          <w:color w:val="auto"/>
          <w:sz w:val="18"/>
          <w:szCs w:val="18"/>
        </w:rPr>
        <w:t>parametrów łączy cyfrowych</w:t>
      </w:r>
      <w:r>
        <w:rPr>
          <w:rFonts w:ascii="Verdana" w:hAnsi="Verdana"/>
          <w:color w:val="auto"/>
          <w:sz w:val="18"/>
          <w:szCs w:val="18"/>
        </w:rPr>
        <w:t xml:space="preserve"> i VoIP</w:t>
      </w:r>
      <w:r w:rsidRPr="005D4A0A">
        <w:rPr>
          <w:rFonts w:ascii="Verdana" w:hAnsi="Verdana"/>
          <w:color w:val="auto"/>
          <w:sz w:val="18"/>
          <w:szCs w:val="18"/>
        </w:rPr>
        <w:t xml:space="preserve"> </w:t>
      </w:r>
    </w:p>
    <w:p w14:paraId="5F4503B4" w14:textId="77777777" w:rsidR="003655C7" w:rsidRPr="0076594B" w:rsidRDefault="003655C7" w:rsidP="003655C7">
      <w:pPr>
        <w:pStyle w:val="Default"/>
        <w:spacing w:after="27"/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3) prezentacje numeru dla wszystkich połączeń wychodzących i przychodzących realizowanych z łączy stanowiących przedmiot umowy, </w:t>
      </w:r>
    </w:p>
    <w:p w14:paraId="75AC03C7" w14:textId="77777777" w:rsidR="003655C7" w:rsidRDefault="003655C7" w:rsidP="003655C7">
      <w:pPr>
        <w:pStyle w:val="Default"/>
        <w:spacing w:after="27"/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4) możliwość wykonywania połączeń </w:t>
      </w:r>
      <w:r w:rsidRPr="007918BD">
        <w:rPr>
          <w:rFonts w:ascii="Verdana" w:hAnsi="Verdana"/>
          <w:color w:val="auto"/>
          <w:sz w:val="18"/>
          <w:szCs w:val="18"/>
        </w:rPr>
        <w:t xml:space="preserve">telefonicznych </w:t>
      </w:r>
      <w:r w:rsidRPr="005D4A0A">
        <w:rPr>
          <w:rFonts w:ascii="Verdana" w:hAnsi="Verdana"/>
          <w:color w:val="auto"/>
          <w:sz w:val="18"/>
          <w:szCs w:val="18"/>
        </w:rPr>
        <w:t xml:space="preserve">i faksowych do wszystkich sieci telekomunikacyjnych krajowych i zagranicznych oraz przyjmowania połączeń </w:t>
      </w:r>
      <w:r w:rsidRPr="0076594B">
        <w:rPr>
          <w:rFonts w:ascii="Verdana" w:hAnsi="Verdana"/>
          <w:sz w:val="18"/>
          <w:szCs w:val="18"/>
        </w:rPr>
        <w:t xml:space="preserve">telefonicznych i faksowych z innych sieci telekomunikacyjnych krajowych i zagranicznych, </w:t>
      </w:r>
    </w:p>
    <w:p w14:paraId="6319DF01" w14:textId="77777777" w:rsidR="003655C7" w:rsidRPr="0076594B" w:rsidRDefault="003655C7" w:rsidP="003655C7">
      <w:pPr>
        <w:pStyle w:val="Default"/>
        <w:spacing w:after="27"/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5) możliwość przyjmowania połączeń z krajowych i zagranicznych sieci operatorów telefonii komórkowej oraz wykonywania połączeń do krajowych i zagranicznych sieci operatorów telefonii komórkowej, </w:t>
      </w:r>
    </w:p>
    <w:p w14:paraId="728D10FD" w14:textId="77777777" w:rsidR="003655C7" w:rsidRPr="0076594B" w:rsidRDefault="003655C7" w:rsidP="003655C7">
      <w:pPr>
        <w:pStyle w:val="Default"/>
        <w:spacing w:after="27"/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6) całodobowy (wliczając w to również dni świąteczne i ustawowo wolne od pracy) odbiór zgłoszeń drogą telefoniczną i faksową dotyczących wadliwej pracy łączy oraz usuwanie uszkodzeń, </w:t>
      </w:r>
    </w:p>
    <w:p w14:paraId="28D19BC5" w14:textId="77777777" w:rsidR="003655C7" w:rsidRPr="0076594B" w:rsidRDefault="003655C7" w:rsidP="003655C7">
      <w:pPr>
        <w:pStyle w:val="Default"/>
        <w:ind w:firstLine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7) nieodpłatnie zestawienia bilingowe ze wszystkich </w:t>
      </w:r>
      <w:r w:rsidRPr="0028642C">
        <w:rPr>
          <w:rFonts w:ascii="Verdana" w:hAnsi="Verdana"/>
          <w:color w:val="auto"/>
          <w:sz w:val="18"/>
          <w:szCs w:val="18"/>
        </w:rPr>
        <w:t xml:space="preserve">linii poprzez stronę internetową. </w:t>
      </w:r>
    </w:p>
    <w:p w14:paraId="0C5190BD" w14:textId="77777777" w:rsidR="003655C7" w:rsidRPr="0076594B" w:rsidRDefault="003655C7" w:rsidP="003655C7">
      <w:pPr>
        <w:pStyle w:val="Default"/>
        <w:spacing w:after="27"/>
        <w:rPr>
          <w:rFonts w:ascii="Verdana" w:hAnsi="Verdana"/>
          <w:sz w:val="18"/>
          <w:szCs w:val="18"/>
        </w:rPr>
      </w:pPr>
    </w:p>
    <w:p w14:paraId="302A50AB" w14:textId="77777777" w:rsidR="003655C7" w:rsidRPr="0076594B" w:rsidRDefault="003655C7" w:rsidP="003655C7">
      <w:pPr>
        <w:pStyle w:val="Default"/>
        <w:spacing w:after="27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6. Realizacja połączeń będzie się odbywać bez konieczności ręcznego wybierania prefiksu operatora (automatyczny prefiks będzie zaprogramowany). </w:t>
      </w:r>
    </w:p>
    <w:p w14:paraId="626577D3" w14:textId="77777777" w:rsidR="003655C7" w:rsidRPr="0076594B" w:rsidRDefault="003655C7" w:rsidP="003655C7">
      <w:pPr>
        <w:pStyle w:val="Default"/>
        <w:spacing w:after="27"/>
        <w:rPr>
          <w:rFonts w:ascii="Verdana" w:hAnsi="Verdana"/>
          <w:sz w:val="18"/>
          <w:szCs w:val="18"/>
        </w:rPr>
      </w:pPr>
    </w:p>
    <w:p w14:paraId="69B2D355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7. Zamawiający w trakcie trwania umowy zastrzega sobie prawo do bezpłatnego blokowania numerów komercyjnych (np. 0700..., 0300...). </w:t>
      </w:r>
    </w:p>
    <w:p w14:paraId="0C62637C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</w:p>
    <w:p w14:paraId="358F4C56" w14:textId="77777777" w:rsidR="003655C7" w:rsidRDefault="003655C7" w:rsidP="003655C7">
      <w:pPr>
        <w:pStyle w:val="Default"/>
        <w:spacing w:after="27"/>
        <w:jc w:val="both"/>
        <w:rPr>
          <w:rFonts w:ascii="Verdana" w:hAnsi="Verdana"/>
          <w:color w:val="EE0000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8. Na czas obowiązywania umowy wykonawca zamówienia dokona montażu i uruchomienia niezbędnego sprzętu do świadczenia usług telekomunikacyjnych na własny koszt. </w:t>
      </w:r>
    </w:p>
    <w:p w14:paraId="5570533C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color w:val="auto"/>
          <w:sz w:val="18"/>
          <w:szCs w:val="18"/>
        </w:rPr>
      </w:pPr>
    </w:p>
    <w:p w14:paraId="51361663" w14:textId="77777777" w:rsidR="003655C7" w:rsidRPr="00214CE0" w:rsidRDefault="003655C7" w:rsidP="003655C7">
      <w:pPr>
        <w:pStyle w:val="Default"/>
        <w:spacing w:after="27"/>
        <w:jc w:val="both"/>
        <w:rPr>
          <w:rFonts w:ascii="Verdana" w:hAnsi="Verdana"/>
          <w:color w:val="auto"/>
          <w:sz w:val="18"/>
          <w:szCs w:val="18"/>
        </w:rPr>
      </w:pPr>
      <w:r w:rsidRPr="00214CE0">
        <w:rPr>
          <w:rFonts w:ascii="Verdana" w:hAnsi="Verdana"/>
          <w:color w:val="auto"/>
          <w:sz w:val="18"/>
          <w:szCs w:val="18"/>
        </w:rPr>
        <w:t xml:space="preserve">9. Dostępy cyfrowe </w:t>
      </w:r>
      <w:r w:rsidRPr="005D4A0A">
        <w:rPr>
          <w:rFonts w:ascii="Verdana" w:hAnsi="Verdana"/>
          <w:color w:val="auto"/>
          <w:sz w:val="18"/>
          <w:szCs w:val="18"/>
        </w:rPr>
        <w:t xml:space="preserve">oraz realizowane technologią VOIP podłączone </w:t>
      </w:r>
      <w:r w:rsidRPr="00214CE0">
        <w:rPr>
          <w:rFonts w:ascii="Verdana" w:hAnsi="Verdana"/>
          <w:color w:val="auto"/>
          <w:sz w:val="18"/>
          <w:szCs w:val="18"/>
        </w:rPr>
        <w:t xml:space="preserve">zostaną do istniejących central telefonicznych Zamawiającego. </w:t>
      </w:r>
    </w:p>
    <w:p w14:paraId="2305BBE4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</w:p>
    <w:p w14:paraId="2E05F132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lastRenderedPageBreak/>
        <w:t>10. Wykonawca w dniu zawarcia umowy do</w:t>
      </w:r>
      <w:r>
        <w:rPr>
          <w:rFonts w:ascii="Verdana" w:hAnsi="Verdana"/>
          <w:sz w:val="18"/>
          <w:szCs w:val="18"/>
        </w:rPr>
        <w:t>starczy Zamawiającemu Regulamin</w:t>
      </w:r>
      <w:r w:rsidRPr="0076594B">
        <w:rPr>
          <w:rFonts w:ascii="Verdana" w:hAnsi="Verdana"/>
          <w:sz w:val="18"/>
          <w:szCs w:val="18"/>
        </w:rPr>
        <w:t xml:space="preserve"> usług telekomunikacyjnych, który stanowi załącznik do umowy. W przypadku zmiany regulaminu usług telekomunikacyjnych Wykonawca zobowiązany będzie do niezwłocznego dostarczenia go Zamawiającemu. Postanowienia regulaminu usług telekomunikacyj</w:t>
      </w:r>
      <w:r>
        <w:rPr>
          <w:rFonts w:ascii="Verdana" w:hAnsi="Verdana"/>
          <w:sz w:val="18"/>
          <w:szCs w:val="18"/>
        </w:rPr>
        <w:t>nych Wykonawcy sprzeczne z umową</w:t>
      </w:r>
      <w:r w:rsidRPr="0076594B">
        <w:rPr>
          <w:rFonts w:ascii="Verdana" w:hAnsi="Verdana"/>
          <w:sz w:val="18"/>
          <w:szCs w:val="18"/>
        </w:rPr>
        <w:t xml:space="preserve">, nie są wiążące dla Zamawiającego. </w:t>
      </w:r>
    </w:p>
    <w:p w14:paraId="3502DD10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</w:p>
    <w:p w14:paraId="49E776BE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11. Zamawiający zastrzega sobie prawo do zmniejszenia linii lub ograniczenia usług podczas trwania umowy bez ponoszenia kar finansowych.</w:t>
      </w:r>
    </w:p>
    <w:p w14:paraId="4FC33F40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</w:p>
    <w:p w14:paraId="105E4721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12. Zamawiający zastrzega sobie prawo do zwiększenia ilości linii. Abonamenty oraz stawki za połączenia telefoniczne realizowane będą za ceny podane w formularzu </w:t>
      </w:r>
      <w:r>
        <w:rPr>
          <w:rFonts w:ascii="Verdana" w:hAnsi="Verdana"/>
          <w:sz w:val="18"/>
          <w:szCs w:val="18"/>
        </w:rPr>
        <w:t>ofertowym</w:t>
      </w:r>
      <w:r w:rsidRPr="0076594B">
        <w:rPr>
          <w:rFonts w:ascii="Verdana" w:hAnsi="Verdana"/>
          <w:sz w:val="18"/>
          <w:szCs w:val="18"/>
        </w:rPr>
        <w:t>.</w:t>
      </w:r>
    </w:p>
    <w:p w14:paraId="0BDB7E67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</w:p>
    <w:p w14:paraId="7E8CFED8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13. Zamawiający zastrzega sobie prawo do zmiany lokalizacji punktu odbioru usług (przeniesienia zakończenia łączy) w sytuacji gdy zmianie ulegnie adres siedziby jednostki lub jej komórki organizacyjnej w zależności od jej potrzeb i możliwości technicznych Wykonawcy.</w:t>
      </w:r>
    </w:p>
    <w:p w14:paraId="0219A4FA" w14:textId="77777777" w:rsidR="003655C7" w:rsidRPr="0076594B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CDAABB7" w14:textId="77777777" w:rsidR="003655C7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14. Po zakończeniu usługi będącej przedmiotem niniejszego zamówienia Wykonawca przekaże wszystkie </w:t>
      </w:r>
      <w:r w:rsidRPr="006B7EC8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numery </w:t>
      </w:r>
      <w:r w:rsidRPr="00EF56B8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POTS, MSN i DDI </w:t>
      </w: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na rzecz nowego Wykonawcy, z możliwością ich skutecznego uruchomienia przez nowego Wykonawcę od godziny 6:00 rano dnia następnego po dniu zakończenia usługi będącej przedmiotem niniejszego zamówienia.</w:t>
      </w:r>
    </w:p>
    <w:p w14:paraId="5BFA5B5B" w14:textId="77777777" w:rsidR="003655C7" w:rsidRPr="0076594B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E8F94AA" w14:textId="77777777" w:rsidR="003655C7" w:rsidRPr="00EF56B8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EF56B8">
        <w:rPr>
          <w:rFonts w:ascii="Verdana" w:eastAsia="Times New Roman" w:hAnsi="Verdana" w:cs="Times New Roman"/>
          <w:sz w:val="18"/>
          <w:szCs w:val="18"/>
          <w:lang w:eastAsia="pl-PL"/>
        </w:rPr>
        <w:t>15. Po zakończeniu usługi będącej przedmiotem niniejszego zamówienia Wykonawca zdemontuje na swój koszt zainstalowane przez siebie urządzenia transmisyjne i/lub przyłącza telekomunikacyjne, których jest właścicielem, a które dostarczył w celu realizacji przedmiotu umowy w terminie ustalonym z Zamawiającym.</w:t>
      </w:r>
    </w:p>
    <w:p w14:paraId="55471918" w14:textId="77777777" w:rsidR="003655C7" w:rsidRPr="0076594B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39A97AB" w14:textId="77777777" w:rsidR="003655C7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1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6</w:t>
      </w: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. Szczegółowy zakres usług zawiera </w:t>
      </w:r>
      <w:r w:rsidRPr="008D7BA1">
        <w:rPr>
          <w:rFonts w:ascii="Verdana" w:eastAsia="Times New Roman" w:hAnsi="Verdana" w:cs="Times New Roman"/>
          <w:sz w:val="18"/>
          <w:szCs w:val="18"/>
          <w:lang w:eastAsia="pl-PL"/>
        </w:rPr>
        <w:t>Opis Przedmiotu Zamówienia.</w:t>
      </w:r>
    </w:p>
    <w:p w14:paraId="7CB94ED0" w14:textId="77777777" w:rsidR="003655C7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C117DA4" w14:textId="77777777" w:rsidR="003655C7" w:rsidRPr="008D7BA1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color w:val="EE0000"/>
          <w:sz w:val="18"/>
          <w:szCs w:val="18"/>
          <w:lang w:eastAsia="pl-PL"/>
        </w:rPr>
      </w:pPr>
    </w:p>
    <w:p w14:paraId="760DF4FC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7C63DB" w14:textId="77777777" w:rsidR="003655C7" w:rsidRPr="0076594B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2</w:t>
      </w:r>
    </w:p>
    <w:p w14:paraId="0F0F893A" w14:textId="77777777" w:rsidR="003655C7" w:rsidRPr="00171ADA" w:rsidRDefault="003655C7" w:rsidP="003655C7">
      <w:pPr>
        <w:tabs>
          <w:tab w:val="left" w:pos="0"/>
          <w:tab w:val="left" w:pos="36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71ADA">
        <w:rPr>
          <w:rFonts w:ascii="Verdana" w:eastAsia="Times New Roman" w:hAnsi="Verdana" w:cs="Times New Roman"/>
          <w:sz w:val="18"/>
          <w:szCs w:val="18"/>
          <w:lang w:eastAsia="pl-PL"/>
        </w:rPr>
        <w:t>Termin realizacji umowy – 24 miesiące</w:t>
      </w:r>
    </w:p>
    <w:p w14:paraId="6210202E" w14:textId="77777777" w:rsidR="003655C7" w:rsidRPr="00171ADA" w:rsidRDefault="003655C7" w:rsidP="003655C7">
      <w:pPr>
        <w:tabs>
          <w:tab w:val="left" w:pos="851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71AD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 dnia  ………………………………………do dnia ……………………………………………. </w:t>
      </w:r>
    </w:p>
    <w:p w14:paraId="1FAF61B3" w14:textId="77777777" w:rsidR="003655C7" w:rsidRPr="0076594B" w:rsidRDefault="003655C7" w:rsidP="003655C7">
      <w:pPr>
        <w:tabs>
          <w:tab w:val="left" w:pos="851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2643D377" w14:textId="77777777" w:rsidR="003655C7" w:rsidRPr="0076594B" w:rsidRDefault="003655C7" w:rsidP="003655C7">
      <w:pPr>
        <w:tabs>
          <w:tab w:val="left" w:pos="851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Płatność za usługi dokonywana będzie w rozliczeniu miesięcznym po rozpoczęciu świadczenia usług.  </w:t>
      </w:r>
    </w:p>
    <w:p w14:paraId="131441FE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0B3464E0" w14:textId="77777777" w:rsidR="003655C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740E904E" w14:textId="77777777" w:rsidR="003655C7" w:rsidRPr="0076594B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3</w:t>
      </w:r>
    </w:p>
    <w:p w14:paraId="6DC3039C" w14:textId="77777777" w:rsidR="003655C7" w:rsidRPr="005D4A0A" w:rsidRDefault="003655C7" w:rsidP="003655C7">
      <w:pPr>
        <w:spacing w:after="60" w:line="240" w:lineRule="auto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Cs/>
          <w:sz w:val="18"/>
          <w:szCs w:val="18"/>
          <w:lang w:eastAsia="pl-PL"/>
        </w:rPr>
        <w:t>1. Ceny ofertowe przez okres świadczenia usług wynoszą:</w:t>
      </w:r>
    </w:p>
    <w:tbl>
      <w:tblPr>
        <w:tblW w:w="48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973"/>
        <w:gridCol w:w="1388"/>
      </w:tblGrid>
      <w:tr w:rsidR="003655C7" w:rsidRPr="0076594B" w14:paraId="760B0D40" w14:textId="77777777" w:rsidTr="00AC4D42">
        <w:trPr>
          <w:trHeight w:val="50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E5A80" w14:textId="77777777" w:rsidR="003655C7" w:rsidRPr="0076594B" w:rsidRDefault="003655C7" w:rsidP="00AC4D42">
            <w:pPr>
              <w:spacing w:after="0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D0D1" w14:textId="77777777" w:rsidR="003655C7" w:rsidRPr="0076594B" w:rsidRDefault="003655C7" w:rsidP="00AC4D42">
            <w:pPr>
              <w:spacing w:after="0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Połączenia/abonament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C68E" w14:textId="77777777" w:rsidR="003655C7" w:rsidRPr="0076594B" w:rsidRDefault="003655C7" w:rsidP="00AC4D42">
            <w:pPr>
              <w:spacing w:after="0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Cena netto </w:t>
            </w:r>
          </w:p>
        </w:tc>
      </w:tr>
      <w:tr w:rsidR="003655C7" w:rsidRPr="0076594B" w14:paraId="7CBEC5DF" w14:textId="77777777" w:rsidTr="00AC4D42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3E06" w14:textId="77777777" w:rsidR="003655C7" w:rsidRPr="0076594B" w:rsidRDefault="003655C7" w:rsidP="00AC4D4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23B3" w14:textId="77777777" w:rsidR="003655C7" w:rsidRPr="0076594B" w:rsidRDefault="003655C7" w:rsidP="00AC4D4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7AB8" w14:textId="77777777" w:rsidR="003655C7" w:rsidRPr="0076594B" w:rsidRDefault="003655C7" w:rsidP="00AC4D4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76594B" w14:paraId="2503FBC7" w14:textId="77777777" w:rsidTr="00AC4D42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A04D5" w14:textId="77777777" w:rsidR="003655C7" w:rsidRPr="0076594B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2CEF" w14:textId="77777777" w:rsidR="003655C7" w:rsidRPr="0076594B" w:rsidRDefault="003655C7" w:rsidP="00AC4D4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abonament cyfrowy za 1 mc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8039" w14:textId="77777777" w:rsidR="003655C7" w:rsidRPr="0076594B" w:rsidRDefault="003655C7" w:rsidP="00AC4D4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76594B" w14:paraId="67BB0562" w14:textId="77777777" w:rsidTr="00AC4D42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EB871" w14:textId="77777777" w:rsidR="003655C7" w:rsidRPr="0076594B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5694E8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abonament analogowy za 1 mc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B3132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76594B" w14:paraId="677DE5CC" w14:textId="77777777" w:rsidTr="00AC4D42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A5F9D" w14:textId="77777777" w:rsidR="003655C7" w:rsidRPr="0076594B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2C9CC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połączenia lokalne i strefowe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4870E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76594B" w14:paraId="652C1384" w14:textId="77777777" w:rsidTr="00AC4D42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5A869" w14:textId="77777777" w:rsidR="003655C7" w:rsidRPr="0076594B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AB429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Połączenia m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iędzystrefowe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E77F1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76594B" w14:paraId="35551250" w14:textId="77777777" w:rsidTr="00AC4D42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5AD48" w14:textId="77777777" w:rsidR="003655C7" w:rsidRPr="0076594B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5866F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Połączenia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do sieci komórkowych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034404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76594B" w14:paraId="449D009C" w14:textId="77777777" w:rsidTr="00AC4D4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C5E22" w14:textId="77777777" w:rsidR="003655C7" w:rsidRPr="0076594B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A3F460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Połączenia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międzynarodowe stacjonarne do krajów UE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1 min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2DF4B" w14:textId="77777777" w:rsidR="003655C7" w:rsidRPr="0076594B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DC1DE9" w14:paraId="6A376B33" w14:textId="77777777" w:rsidTr="00AC4D4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D3BA2" w14:textId="77777777" w:rsidR="003655C7" w:rsidRPr="00FC0514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55A353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Abonament VoIP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za 1 mc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676918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DC1DE9" w14:paraId="032268E0" w14:textId="77777777" w:rsidTr="00AC4D4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8672E" w14:textId="77777777" w:rsidR="003655C7" w:rsidRPr="00FC0514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3B3FE1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Połączenia lokalne i strefowe VoIP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E716E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DC1DE9" w14:paraId="199E1040" w14:textId="77777777" w:rsidTr="00AC4D4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DF9AB" w14:textId="77777777" w:rsidR="003655C7" w:rsidRPr="00FC0514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FF9FA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Połączenia międzystrefowe VoIP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5C908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DC1DE9" w14:paraId="1E53D141" w14:textId="77777777" w:rsidTr="00AC4D4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220A5" w14:textId="77777777" w:rsidR="003655C7" w:rsidRPr="00FC0514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B3908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Połączenia do sieci komórkowych VoIP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78847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3655C7" w:rsidRPr="00DC1DE9" w14:paraId="08D438C1" w14:textId="77777777" w:rsidTr="00AC4D4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F7834" w14:textId="77777777" w:rsidR="003655C7" w:rsidRPr="00FC0514" w:rsidRDefault="003655C7" w:rsidP="00AC4D42">
            <w:pPr>
              <w:spacing w:after="0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32CF4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FC0514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Połączenia międzynarodowe do krajów UE VoIP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za </w:t>
            </w:r>
            <w:r w:rsidRPr="0076594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min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08ED3" w14:textId="77777777" w:rsidR="003655C7" w:rsidRPr="00FC0514" w:rsidRDefault="003655C7" w:rsidP="00AC4D42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50920094" w14:textId="77777777" w:rsidR="003655C7" w:rsidRDefault="003655C7" w:rsidP="003655C7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0C2D1E03" w14:textId="77777777" w:rsidR="003655C7" w:rsidRPr="0076594B" w:rsidRDefault="003655C7" w:rsidP="003655C7">
      <w:pPr>
        <w:jc w:val="center"/>
        <w:rPr>
          <w:rFonts w:ascii="Verdana" w:hAnsi="Verdana"/>
          <w:b/>
          <w:bCs/>
          <w:sz w:val="18"/>
          <w:szCs w:val="18"/>
        </w:rPr>
      </w:pPr>
      <w:r w:rsidRPr="0076594B">
        <w:rPr>
          <w:rFonts w:ascii="Verdana" w:hAnsi="Verdana"/>
          <w:b/>
          <w:bCs/>
          <w:sz w:val="18"/>
          <w:szCs w:val="18"/>
        </w:rPr>
        <w:t>§ 4</w:t>
      </w:r>
    </w:p>
    <w:p w14:paraId="39E51050" w14:textId="77777777" w:rsidR="003655C7" w:rsidRPr="00AB05B6" w:rsidRDefault="003655C7" w:rsidP="003655C7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Wynagrodzenie Wykonawcy za wykonanie przedmiotu umowy strony ustalają na  kwotę brutto …………………………………….. PLN (słownie: ………………..……………………………………………………………………………………..), zgodnie z Formularzem </w:t>
      </w:r>
      <w:r>
        <w:rPr>
          <w:rFonts w:ascii="Verdana" w:hAnsi="Verdana"/>
          <w:sz w:val="18"/>
          <w:szCs w:val="18"/>
        </w:rPr>
        <w:t>Ofertowym</w:t>
      </w:r>
      <w:r w:rsidRPr="0076594B">
        <w:rPr>
          <w:rFonts w:ascii="Verdana" w:hAnsi="Verdana"/>
          <w:sz w:val="18"/>
          <w:szCs w:val="18"/>
        </w:rPr>
        <w:t xml:space="preserve">, stanowiącym </w:t>
      </w:r>
      <w:r w:rsidRPr="00AB05B6">
        <w:rPr>
          <w:rFonts w:ascii="Verdana" w:hAnsi="Verdana"/>
          <w:sz w:val="18"/>
          <w:szCs w:val="18"/>
        </w:rPr>
        <w:t>załącznik nr 2 do umowy.</w:t>
      </w:r>
    </w:p>
    <w:p w14:paraId="23AFA1E2" w14:textId="77777777" w:rsidR="003655C7" w:rsidRPr="0076594B" w:rsidRDefault="003655C7" w:rsidP="003655C7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3E22642" w14:textId="77777777" w:rsidR="003655C7" w:rsidRPr="0076594B" w:rsidRDefault="003655C7" w:rsidP="003655C7">
      <w:pPr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2. Cena jednostkowa określona w formularzu </w:t>
      </w:r>
      <w:r>
        <w:rPr>
          <w:rFonts w:ascii="Verdana" w:hAnsi="Verdana"/>
          <w:sz w:val="18"/>
          <w:szCs w:val="18"/>
        </w:rPr>
        <w:t>ofertowym</w:t>
      </w:r>
      <w:r w:rsidRPr="0076594B">
        <w:rPr>
          <w:rFonts w:ascii="Verdana" w:hAnsi="Verdana"/>
          <w:sz w:val="18"/>
          <w:szCs w:val="18"/>
        </w:rPr>
        <w:t xml:space="preserve"> obowiązuje w okresie trwania umowy i nie będzie podlegała zmianie za wyjątkiem sytuacji określonych w niniejszej umowie.</w:t>
      </w:r>
    </w:p>
    <w:p w14:paraId="35E26C92" w14:textId="77777777" w:rsidR="003655C7" w:rsidRPr="0076594B" w:rsidRDefault="003655C7" w:rsidP="003655C7">
      <w:pPr>
        <w:jc w:val="both"/>
        <w:rPr>
          <w:rFonts w:ascii="Verdana" w:hAnsi="Verdana"/>
          <w:color w:val="FF0000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3. Zamawiający zastrzega sobie prawo do niewykorzystania całego limitu o którym mowa w ust. 1. Wykonawca nie będzie wnosił żadnych roszczeń z tytułu niewykorzystania limitu.</w:t>
      </w:r>
    </w:p>
    <w:p w14:paraId="4A6BF887" w14:textId="77777777" w:rsidR="003655C7" w:rsidRPr="0076594B" w:rsidRDefault="003655C7" w:rsidP="003655C7">
      <w:pPr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4. Za wykonane usługi telekomunikacyjne w okresach miesięcznych Wykonawca będzie wystawiał Zamawiającemu faktury VAT, nie później niż do 7 dnia następnego miesiąca.</w:t>
      </w:r>
    </w:p>
    <w:p w14:paraId="2B2A2491" w14:textId="77777777" w:rsidR="003655C7" w:rsidRPr="0076594B" w:rsidRDefault="003655C7" w:rsidP="003655C7">
      <w:pPr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5. Miesięczne wynagrodzenie wykonawcy stanowi suma kwot abonamentów, oraz iloczyn faktycznie  wykonanych połączeń i cen jednostkowych podanych w Formularzu </w:t>
      </w:r>
      <w:r>
        <w:rPr>
          <w:rFonts w:ascii="Verdana" w:hAnsi="Verdana"/>
          <w:sz w:val="18"/>
          <w:szCs w:val="18"/>
        </w:rPr>
        <w:t>ofertowym</w:t>
      </w:r>
      <w:r w:rsidRPr="0076594B">
        <w:rPr>
          <w:rFonts w:ascii="Verdana" w:hAnsi="Verdana"/>
          <w:sz w:val="18"/>
          <w:szCs w:val="18"/>
        </w:rPr>
        <w:t>.</w:t>
      </w:r>
    </w:p>
    <w:p w14:paraId="0AC99A22" w14:textId="77777777" w:rsidR="003655C7" w:rsidRPr="0076594B" w:rsidRDefault="003655C7" w:rsidP="003655C7">
      <w:pPr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6. W przypadku zmiany stawki VAT kwota wynagrodzenia ulegnie zmianie w stosunku do tej części usług, która wykonana będzie po zmianie stawki VAT. Zmiany te wymagają formy pisemnej pod rygorem nieważności.</w:t>
      </w:r>
    </w:p>
    <w:p w14:paraId="732ABA74" w14:textId="77777777" w:rsidR="003655C7" w:rsidRPr="0076594B" w:rsidRDefault="003655C7" w:rsidP="003655C7">
      <w:pPr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7. Podstawą do wystawienia faktury VAT za wykonane usługi stanowić będą zestawienia miesięczne (potwierdzeniem będą bilingi telefoniczne) ze zrealizowanych usług telekomunikacyjnych. </w:t>
      </w:r>
    </w:p>
    <w:p w14:paraId="493FE582" w14:textId="77777777" w:rsidR="003655C7" w:rsidRPr="0076594B" w:rsidRDefault="003655C7" w:rsidP="003655C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  <w:r w:rsidRPr="0076594B">
        <w:rPr>
          <w:rFonts w:ascii="Verdana" w:hAnsi="Verdana" w:cs="Times New Roman"/>
          <w:color w:val="000000"/>
          <w:sz w:val="18"/>
          <w:szCs w:val="18"/>
        </w:rPr>
        <w:t xml:space="preserve">Bilingi w formie </w:t>
      </w:r>
      <w:r w:rsidRPr="0028642C">
        <w:rPr>
          <w:rFonts w:ascii="Verdana" w:hAnsi="Verdana" w:cs="Times New Roman"/>
          <w:sz w:val="18"/>
          <w:szCs w:val="18"/>
        </w:rPr>
        <w:t xml:space="preserve">papierowej lub elektronicznej </w:t>
      </w:r>
      <w:r w:rsidRPr="0076594B">
        <w:rPr>
          <w:rFonts w:ascii="Verdana" w:hAnsi="Verdana" w:cs="Times New Roman"/>
          <w:color w:val="000000"/>
          <w:sz w:val="18"/>
          <w:szCs w:val="18"/>
        </w:rPr>
        <w:t xml:space="preserve">dla wszystkich numerów dostarczane będą bezpłatnie wraz z fakturą. </w:t>
      </w:r>
    </w:p>
    <w:p w14:paraId="33547F53" w14:textId="77777777" w:rsidR="003655C7" w:rsidRPr="0076594B" w:rsidRDefault="003655C7" w:rsidP="003655C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BA5577D" w14:textId="77777777" w:rsidR="003655C7" w:rsidRPr="0076594B" w:rsidRDefault="003655C7" w:rsidP="003655C7">
      <w:pPr>
        <w:autoSpaceDE w:val="0"/>
        <w:autoSpaceDN w:val="0"/>
        <w:adjustRightInd w:val="0"/>
        <w:spacing w:after="27" w:line="24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  <w:bookmarkStart w:id="0" w:name="_Hlk209529606"/>
      <w:r w:rsidRPr="0076594B">
        <w:rPr>
          <w:rFonts w:ascii="Verdana" w:hAnsi="Verdana" w:cs="Times New Roman"/>
          <w:color w:val="000000"/>
          <w:sz w:val="18"/>
          <w:szCs w:val="18"/>
        </w:rPr>
        <w:t xml:space="preserve">Wszelkie koszty związane z realizacją zamówienia </w:t>
      </w:r>
      <w:r w:rsidRPr="005D4A0A">
        <w:rPr>
          <w:rFonts w:ascii="Verdana" w:hAnsi="Verdana" w:cs="Times New Roman"/>
          <w:sz w:val="18"/>
          <w:szCs w:val="18"/>
        </w:rPr>
        <w:t xml:space="preserve">w tym koszty wizji lokalnych, montażu dodatkowych urządzeń </w:t>
      </w:r>
      <w:r w:rsidRPr="0076594B">
        <w:rPr>
          <w:rFonts w:ascii="Verdana" w:hAnsi="Verdana" w:cs="Times New Roman"/>
          <w:color w:val="000000"/>
          <w:sz w:val="18"/>
          <w:szCs w:val="18"/>
        </w:rPr>
        <w:t xml:space="preserve">wliczone są w cenę wykonania usługi – cenę abonamentu i stawki za połączenia określone w </w:t>
      </w:r>
      <w:r w:rsidRPr="0076594B">
        <w:rPr>
          <w:rFonts w:ascii="Verdana" w:hAnsi="Verdana"/>
          <w:bCs/>
          <w:sz w:val="18"/>
          <w:szCs w:val="18"/>
        </w:rPr>
        <w:t>§</w:t>
      </w:r>
      <w:r w:rsidRPr="0076594B">
        <w:rPr>
          <w:rFonts w:ascii="Verdana" w:hAnsi="Verdana" w:cs="Times New Roman"/>
          <w:color w:val="000000"/>
          <w:sz w:val="18"/>
          <w:szCs w:val="18"/>
        </w:rPr>
        <w:t>3 ust. 1</w:t>
      </w:r>
    </w:p>
    <w:bookmarkEnd w:id="0"/>
    <w:p w14:paraId="211A2310" w14:textId="77777777" w:rsidR="003655C7" w:rsidRPr="0076594B" w:rsidRDefault="003655C7" w:rsidP="003655C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2BFEFB0" w14:textId="77777777" w:rsidR="003655C7" w:rsidRPr="0076594B" w:rsidRDefault="003655C7" w:rsidP="003655C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  <w:r w:rsidRPr="0076594B">
        <w:rPr>
          <w:rFonts w:ascii="Verdana" w:hAnsi="Verdana" w:cs="Times New Roman"/>
          <w:color w:val="000000"/>
          <w:sz w:val="18"/>
          <w:szCs w:val="18"/>
        </w:rPr>
        <w:t xml:space="preserve">Wykonawca do rozliczeń zastosuje stawki za minutę połączenia w zależności od typu połączenia oraz abonamentu zgodnie z formularzem </w:t>
      </w:r>
      <w:r>
        <w:rPr>
          <w:rFonts w:ascii="Verdana" w:hAnsi="Verdana" w:cs="Times New Roman"/>
          <w:color w:val="000000"/>
          <w:sz w:val="18"/>
          <w:szCs w:val="18"/>
        </w:rPr>
        <w:t>ofertowym</w:t>
      </w:r>
      <w:r w:rsidRPr="0076594B">
        <w:rPr>
          <w:rFonts w:ascii="Verdana" w:hAnsi="Verdana" w:cs="Times New Roman"/>
          <w:color w:val="000000"/>
          <w:sz w:val="18"/>
          <w:szCs w:val="18"/>
        </w:rPr>
        <w:t xml:space="preserve">. </w:t>
      </w:r>
    </w:p>
    <w:p w14:paraId="185AE25F" w14:textId="77777777" w:rsidR="003655C7" w:rsidRPr="0076594B" w:rsidRDefault="003655C7" w:rsidP="003655C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1AB092A" w14:textId="77777777" w:rsidR="003655C7" w:rsidRPr="0076594B" w:rsidRDefault="003655C7" w:rsidP="003655C7">
      <w:pPr>
        <w:jc w:val="both"/>
        <w:rPr>
          <w:rStyle w:val="FontStyle120"/>
          <w:rFonts w:ascii="Verdana" w:hAnsi="Verdana" w:cstheme="minorBidi"/>
          <w:color w:val="auto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8. </w:t>
      </w:r>
      <w:r w:rsidRPr="0076594B">
        <w:rPr>
          <w:rStyle w:val="FontStyle120"/>
          <w:rFonts w:ascii="Verdana" w:hAnsi="Verdana"/>
          <w:sz w:val="18"/>
          <w:szCs w:val="18"/>
        </w:rPr>
        <w:t>Zapłata za wykonane usługi dokonywana będzie przez Zamawiającego przelewem bankowym na rachunek Wykonawcy nr ………………………………………………………………………, w terminie do 30 dni od daty otrzymania prawidłowo wystawionej faktury VAT. Zmiana numeru rachunku może nastąpić na pisemny wniosek Wykonawcy, podpisany przez umocowane osoby, w formie aneksu do umowy.</w:t>
      </w:r>
    </w:p>
    <w:p w14:paraId="498B7902" w14:textId="77777777" w:rsidR="003655C7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sz w:val="18"/>
          <w:szCs w:val="18"/>
        </w:rPr>
      </w:pPr>
      <w:r w:rsidRPr="0076594B">
        <w:rPr>
          <w:rStyle w:val="FontStyle120"/>
          <w:rFonts w:ascii="Verdana" w:hAnsi="Verdana"/>
          <w:sz w:val="18"/>
          <w:szCs w:val="18"/>
        </w:rPr>
        <w:t>Za datę zapłaty Strony uznają datę wysłania przez Zamawiającego polecenia przelewu na konto Wykonawcy.</w:t>
      </w:r>
    </w:p>
    <w:p w14:paraId="06AE192C" w14:textId="77777777" w:rsidR="003655C7" w:rsidRPr="00171ADA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color w:val="auto"/>
          <w:sz w:val="18"/>
          <w:szCs w:val="18"/>
        </w:rPr>
      </w:pPr>
    </w:p>
    <w:p w14:paraId="60085F7C" w14:textId="77777777" w:rsidR="003655C7" w:rsidRPr="00171ADA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color w:val="auto"/>
          <w:sz w:val="18"/>
          <w:szCs w:val="18"/>
        </w:rPr>
      </w:pPr>
      <w:r w:rsidRPr="00171ADA">
        <w:rPr>
          <w:rStyle w:val="FontStyle120"/>
          <w:rFonts w:ascii="Verdana" w:hAnsi="Verdana"/>
          <w:color w:val="auto"/>
          <w:sz w:val="18"/>
          <w:szCs w:val="18"/>
        </w:rPr>
        <w:t>9. W przypadku przekroczenia ilości minut lub/i ilości abonamentów wskazanych w formularzu ofertowym Zamawiający przewiduje możliwość zmiany wynagrodzenia wskazanego w § 4 ust. 1.</w:t>
      </w:r>
    </w:p>
    <w:p w14:paraId="3C440239" w14:textId="77777777" w:rsidR="003655C7" w:rsidRPr="0076594B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sz w:val="18"/>
          <w:szCs w:val="18"/>
        </w:rPr>
      </w:pPr>
    </w:p>
    <w:p w14:paraId="181606F2" w14:textId="77777777" w:rsidR="003655C7" w:rsidRPr="0076594B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sz w:val="18"/>
          <w:szCs w:val="18"/>
        </w:rPr>
      </w:pPr>
      <w:r>
        <w:rPr>
          <w:rStyle w:val="FontStyle120"/>
          <w:rFonts w:ascii="Verdana" w:hAnsi="Verdana"/>
          <w:sz w:val="18"/>
          <w:szCs w:val="18"/>
        </w:rPr>
        <w:t>10</w:t>
      </w:r>
      <w:r w:rsidRPr="0076594B">
        <w:rPr>
          <w:rStyle w:val="FontStyle120"/>
          <w:rFonts w:ascii="Verdana" w:hAnsi="Verdana"/>
          <w:sz w:val="18"/>
          <w:szCs w:val="18"/>
        </w:rPr>
        <w:t xml:space="preserve">. W przypadku nadania przez Zamawiającego usług telekomunikacyjnych nieujętych (niewycenionych) w Formularzu </w:t>
      </w:r>
      <w:r>
        <w:rPr>
          <w:rStyle w:val="FontStyle120"/>
          <w:rFonts w:ascii="Verdana" w:hAnsi="Verdana"/>
          <w:sz w:val="18"/>
          <w:szCs w:val="18"/>
        </w:rPr>
        <w:t>ofertowym</w:t>
      </w:r>
      <w:r w:rsidRPr="0076594B">
        <w:rPr>
          <w:rStyle w:val="FontStyle120"/>
          <w:rFonts w:ascii="Verdana" w:hAnsi="Verdana"/>
          <w:sz w:val="18"/>
          <w:szCs w:val="18"/>
        </w:rPr>
        <w:t xml:space="preserve"> podstawą rozliczeń będą ceny z aktualnego cennika </w:t>
      </w:r>
      <w:r w:rsidRPr="0076594B">
        <w:rPr>
          <w:rStyle w:val="FontStyle120"/>
          <w:rFonts w:ascii="Verdana" w:hAnsi="Verdana"/>
          <w:sz w:val="18"/>
          <w:szCs w:val="18"/>
        </w:rPr>
        <w:lastRenderedPageBreak/>
        <w:t xml:space="preserve">Wykonawcy. Na Wykonawcy spoczywa obowiązek każdorazowego dostarczania Zamawiającemu aktualnego cennika. </w:t>
      </w:r>
    </w:p>
    <w:p w14:paraId="20153B45" w14:textId="77777777" w:rsidR="003655C7" w:rsidRPr="0076594B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sz w:val="18"/>
          <w:szCs w:val="18"/>
        </w:rPr>
      </w:pPr>
    </w:p>
    <w:p w14:paraId="698F993C" w14:textId="77777777" w:rsidR="003655C7" w:rsidRPr="0076594B" w:rsidRDefault="003655C7" w:rsidP="003655C7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/>
          <w:sz w:val="18"/>
          <w:szCs w:val="18"/>
        </w:rPr>
      </w:pPr>
    </w:p>
    <w:p w14:paraId="44F68477" w14:textId="77777777" w:rsidR="003655C7" w:rsidRPr="0076594B" w:rsidRDefault="003655C7" w:rsidP="003655C7">
      <w:pPr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404491C3" w14:textId="77777777" w:rsidR="003655C7" w:rsidRPr="0076594B" w:rsidRDefault="003655C7" w:rsidP="003655C7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5</w:t>
      </w:r>
    </w:p>
    <w:p w14:paraId="2198B916" w14:textId="77777777" w:rsidR="003655C7" w:rsidRPr="0076594B" w:rsidRDefault="003655C7" w:rsidP="003655C7">
      <w:pPr>
        <w:rPr>
          <w:rFonts w:ascii="Verdana" w:hAnsi="Verdana"/>
          <w:bCs/>
          <w:sz w:val="18"/>
          <w:szCs w:val="18"/>
        </w:rPr>
      </w:pPr>
    </w:p>
    <w:p w14:paraId="7B015343" w14:textId="77777777" w:rsidR="003655C7" w:rsidRPr="0076594B" w:rsidRDefault="003655C7" w:rsidP="003655C7">
      <w:pPr>
        <w:numPr>
          <w:ilvl w:val="0"/>
          <w:numId w:val="9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Strony ustalają, że Wykonawca zobowiązuje się do:</w:t>
      </w:r>
    </w:p>
    <w:p w14:paraId="7CE41C1C" w14:textId="77777777" w:rsidR="003655C7" w:rsidRPr="0045163A" w:rsidRDefault="003655C7" w:rsidP="003655C7">
      <w:pPr>
        <w:ind w:left="709" w:hanging="283"/>
        <w:jc w:val="both"/>
        <w:rPr>
          <w:rFonts w:ascii="Verdana" w:hAnsi="Verdana" w:cs="Arial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a) świadczenia na rzecz Zamawiającego Usługi Telefonicznej. Informacje dotyczące Usług oraz wielkość opłat z tytułu ich świadczenia </w:t>
      </w:r>
      <w:r w:rsidRPr="00AB05B6">
        <w:rPr>
          <w:rFonts w:ascii="Verdana" w:hAnsi="Verdana"/>
          <w:sz w:val="18"/>
          <w:szCs w:val="18"/>
        </w:rPr>
        <w:t xml:space="preserve">określa </w:t>
      </w:r>
      <w:r w:rsidRPr="00AB05B6">
        <w:rPr>
          <w:rFonts w:ascii="Verdana" w:hAnsi="Verdana"/>
          <w:sz w:val="18"/>
          <w:szCs w:val="18"/>
          <w:u w:val="single"/>
        </w:rPr>
        <w:t>Załącznik nr 2</w:t>
      </w:r>
      <w:r w:rsidRPr="00AB05B6">
        <w:rPr>
          <w:rFonts w:ascii="Verdana" w:hAnsi="Verdana"/>
          <w:sz w:val="18"/>
          <w:szCs w:val="18"/>
        </w:rPr>
        <w:t xml:space="preserve"> do </w:t>
      </w:r>
      <w:r w:rsidRPr="0076594B">
        <w:rPr>
          <w:rFonts w:ascii="Verdana" w:hAnsi="Verdana"/>
          <w:sz w:val="18"/>
          <w:szCs w:val="18"/>
        </w:rPr>
        <w:t>niniejszej Umowy, w pozostałym zaś zakresie stosowany będzie Regulamin Świadczenia Usługi Telefonicznej (dalej: Regulamin) oraz Cennik Usługi Telefonicznej (dalej Cennik) obowiązujące u </w:t>
      </w:r>
      <w:r w:rsidRPr="0045163A">
        <w:rPr>
          <w:rFonts w:ascii="Verdana" w:hAnsi="Verdana"/>
          <w:sz w:val="18"/>
          <w:szCs w:val="18"/>
        </w:rPr>
        <w:t>Operatora;</w:t>
      </w:r>
    </w:p>
    <w:p w14:paraId="5617583B" w14:textId="77777777" w:rsidR="003655C7" w:rsidRPr="0045163A" w:rsidRDefault="003655C7" w:rsidP="003655C7">
      <w:pPr>
        <w:pStyle w:val="Akapitzlist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5163A">
        <w:rPr>
          <w:rFonts w:ascii="Verdana" w:hAnsi="Verdana" w:cs="Arial"/>
          <w:sz w:val="18"/>
          <w:szCs w:val="18"/>
        </w:rPr>
        <w:t xml:space="preserve">wyznaczenia </w:t>
      </w:r>
      <w:r>
        <w:rPr>
          <w:rFonts w:ascii="Verdana" w:hAnsi="Verdana" w:cs="Arial"/>
          <w:sz w:val="18"/>
          <w:szCs w:val="18"/>
        </w:rPr>
        <w:t xml:space="preserve">Opiekuna </w:t>
      </w:r>
      <w:r w:rsidRPr="0045163A">
        <w:rPr>
          <w:rFonts w:ascii="Verdana" w:hAnsi="Verdana" w:cs="Arial"/>
          <w:sz w:val="18"/>
          <w:szCs w:val="18"/>
        </w:rPr>
        <w:t>- Konsultanta - osoby odpowiedzialnej za obsługę i bezpośredni kontakt z Zamawiającym.</w:t>
      </w:r>
    </w:p>
    <w:p w14:paraId="58A0A53A" w14:textId="77777777" w:rsidR="003655C7" w:rsidRPr="0045163A" w:rsidRDefault="003655C7" w:rsidP="003655C7">
      <w:pPr>
        <w:pStyle w:val="Akapitzlist"/>
        <w:tabs>
          <w:tab w:val="left" w:pos="709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5EF7B16" w14:textId="77777777" w:rsidR="003655C7" w:rsidRPr="0076594B" w:rsidRDefault="003655C7" w:rsidP="003655C7">
      <w:pPr>
        <w:pStyle w:val="Akapitzlist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5163A">
        <w:rPr>
          <w:rFonts w:ascii="Verdana" w:hAnsi="Verdana" w:cs="Arial"/>
          <w:sz w:val="18"/>
          <w:szCs w:val="18"/>
        </w:rPr>
        <w:t>zapewnienia infolinii do przyjmowania od przedstawicieli</w:t>
      </w:r>
      <w:r w:rsidRPr="0076594B">
        <w:rPr>
          <w:rFonts w:ascii="Verdana" w:hAnsi="Verdana" w:cs="Arial"/>
          <w:sz w:val="18"/>
          <w:szCs w:val="18"/>
        </w:rPr>
        <w:t xml:space="preserve"> Zamawiającego wszelkich zgłoszeń w formie telefonicznej na numer: …………………. i e-mailowej na adres: …………………………………. W systemie 24 godzin na dobę/7dni w tygodniu przez cały okres trwania umowy.</w:t>
      </w:r>
    </w:p>
    <w:p w14:paraId="6F51CCBD" w14:textId="77777777" w:rsidR="003655C7" w:rsidRPr="0076594B" w:rsidRDefault="003655C7" w:rsidP="003655C7">
      <w:pPr>
        <w:tabs>
          <w:tab w:val="left" w:pos="709"/>
        </w:tabs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</w:p>
    <w:p w14:paraId="30284F05" w14:textId="77777777" w:rsidR="003655C7" w:rsidRPr="0076594B" w:rsidRDefault="003655C7" w:rsidP="003655C7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 w:cs="Arial"/>
          <w:sz w:val="18"/>
          <w:szCs w:val="18"/>
        </w:rPr>
        <w:t xml:space="preserve">Czynności określone w </w:t>
      </w:r>
      <w:r w:rsidRPr="0076594B">
        <w:rPr>
          <w:rFonts w:ascii="Verdana" w:hAnsi="Verdana"/>
          <w:sz w:val="18"/>
          <w:szCs w:val="18"/>
        </w:rPr>
        <w:t>ust. 1 zostaną wykonane w terminie do ……………………………. r. (dzień aktywacji Usługi).</w:t>
      </w:r>
    </w:p>
    <w:p w14:paraId="156C3D13" w14:textId="77777777" w:rsidR="003655C7" w:rsidRPr="0076594B" w:rsidRDefault="003655C7" w:rsidP="003655C7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746FB59A" w14:textId="77777777" w:rsidR="003655C7" w:rsidRPr="0076594B" w:rsidRDefault="003655C7" w:rsidP="003655C7">
      <w:pPr>
        <w:tabs>
          <w:tab w:val="left" w:pos="0"/>
          <w:tab w:val="left" w:pos="5670"/>
        </w:tabs>
        <w:ind w:firstLine="142"/>
        <w:jc w:val="center"/>
        <w:rPr>
          <w:rFonts w:ascii="Verdana" w:hAnsi="Verdana"/>
          <w:b/>
          <w:sz w:val="18"/>
          <w:szCs w:val="18"/>
        </w:rPr>
      </w:pPr>
      <w:r w:rsidRPr="0076594B">
        <w:rPr>
          <w:rFonts w:ascii="Verdana" w:hAnsi="Verdana"/>
          <w:b/>
          <w:sz w:val="18"/>
          <w:szCs w:val="18"/>
        </w:rPr>
        <w:t>§ 6</w:t>
      </w:r>
    </w:p>
    <w:p w14:paraId="7C96BB85" w14:textId="77777777" w:rsidR="003655C7" w:rsidRPr="0076594B" w:rsidRDefault="003655C7" w:rsidP="003655C7">
      <w:pPr>
        <w:tabs>
          <w:tab w:val="left" w:pos="-567"/>
          <w:tab w:val="left" w:pos="142"/>
          <w:tab w:val="left" w:pos="1985"/>
        </w:tabs>
        <w:spacing w:after="0" w:line="240" w:lineRule="auto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Strony ustalają, że Zamawiający zobowiązuje się do:</w:t>
      </w:r>
    </w:p>
    <w:p w14:paraId="3DA4D0C8" w14:textId="77777777" w:rsidR="003655C7" w:rsidRPr="0076594B" w:rsidRDefault="003655C7" w:rsidP="003655C7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dokonywania opłat za świadczone Usługi na zasadach określonych w niniejszej Umowie,  Regulaminie oraz Cenniku, w terminie płatności oraz na rachunek bankowy określony </w:t>
      </w:r>
      <w:r>
        <w:rPr>
          <w:rFonts w:ascii="Verdana" w:hAnsi="Verdana"/>
          <w:sz w:val="18"/>
          <w:szCs w:val="18"/>
        </w:rPr>
        <w:br/>
      </w:r>
      <w:r w:rsidRPr="0076594B">
        <w:rPr>
          <w:rFonts w:ascii="Verdana" w:hAnsi="Verdana"/>
          <w:sz w:val="18"/>
          <w:szCs w:val="18"/>
        </w:rPr>
        <w:t xml:space="preserve">w </w:t>
      </w:r>
      <w:r w:rsidRPr="0076594B">
        <w:rPr>
          <w:rFonts w:ascii="Verdana" w:hAnsi="Verdana" w:cs="Arial"/>
          <w:sz w:val="18"/>
          <w:szCs w:val="18"/>
        </w:rPr>
        <w:t>§</w:t>
      </w:r>
      <w:r w:rsidRPr="0076594B">
        <w:rPr>
          <w:rFonts w:ascii="Verdana" w:hAnsi="Verdana"/>
          <w:sz w:val="18"/>
          <w:szCs w:val="18"/>
        </w:rPr>
        <w:t xml:space="preserve">4 ust 8; </w:t>
      </w:r>
    </w:p>
    <w:p w14:paraId="76EA5F0C" w14:textId="77777777" w:rsidR="003655C7" w:rsidRDefault="003655C7" w:rsidP="003655C7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dostarczenia na własny koszt energii elektrycznej niezbędnej do prawidłowego funkcjonowania urządzeń niezbędnych do świadczenia Usług objętych niniejszą Umową.</w:t>
      </w:r>
    </w:p>
    <w:p w14:paraId="184D39C3" w14:textId="77777777" w:rsidR="003655C7" w:rsidRPr="005D4A0A" w:rsidRDefault="003655C7" w:rsidP="003655C7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Verdana" w:hAnsi="Verdana"/>
          <w:sz w:val="18"/>
          <w:szCs w:val="18"/>
        </w:rPr>
      </w:pPr>
      <w:r w:rsidRPr="005D4A0A">
        <w:rPr>
          <w:rFonts w:ascii="Verdana" w:hAnsi="Verdana"/>
          <w:sz w:val="18"/>
          <w:szCs w:val="18"/>
        </w:rPr>
        <w:t>zapewnienia dostępu do połączenia internetowego w lokalizacjach wymagających świadczenia usługi za pomocą technologii VOIP</w:t>
      </w:r>
    </w:p>
    <w:p w14:paraId="65AD9E9E" w14:textId="77777777" w:rsidR="003655C7" w:rsidRPr="00CE0F5F" w:rsidRDefault="003655C7" w:rsidP="003655C7">
      <w:pPr>
        <w:spacing w:after="0" w:line="240" w:lineRule="auto"/>
        <w:jc w:val="both"/>
        <w:rPr>
          <w:rFonts w:ascii="Verdana" w:hAnsi="Verdana"/>
          <w:color w:val="EE0000"/>
          <w:sz w:val="18"/>
          <w:szCs w:val="18"/>
        </w:rPr>
      </w:pPr>
    </w:p>
    <w:p w14:paraId="50AAF6C1" w14:textId="77777777" w:rsidR="003655C7" w:rsidRPr="0076594B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7</w:t>
      </w:r>
    </w:p>
    <w:p w14:paraId="49C91E68" w14:textId="77777777" w:rsidR="003655C7" w:rsidRPr="0076594B" w:rsidRDefault="003655C7" w:rsidP="003655C7">
      <w:pPr>
        <w:spacing w:after="6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43A062E2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1. W trakcie realizacji umowy postanowienia umowy mogą ulec zmianom w zakresie koniecznym, jeżeli konieczność wprowadzenia zmian wynikać będzie z okoliczności, których nie można było przewidzieć w chwili zawarcia umowy, przy czym zmiany postanowień umowy dotyczyć mogą w szczególności: </w:t>
      </w:r>
    </w:p>
    <w:p w14:paraId="7AFE4F8A" w14:textId="77777777" w:rsidR="003655C7" w:rsidRPr="0076594B" w:rsidRDefault="003655C7" w:rsidP="003655C7">
      <w:pPr>
        <w:pStyle w:val="Default"/>
        <w:spacing w:after="27"/>
        <w:ind w:left="567" w:hanging="282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a) zaistnienia po zawarciu umowy przypadku siły wyższej, przez którą na potrzeby niniejszego warunku rozumieć się będzie zdarzenie zewnętrzne wobec łączącej Strony więzi prawnej, o charakterze niezależnym od stron, którego Strony nie mogły przewidzieć i któremu nie mogły zapobiec przy zachowaniu należytej staranności, za siłę wyższą warunkującą zmianę umowy uważać się będzie w szczególności: powódź, pożar i inne klęski żywiołowe, zamieszki, strajki, ataki terrorystyczne; </w:t>
      </w:r>
    </w:p>
    <w:p w14:paraId="093E605D" w14:textId="77777777" w:rsidR="003655C7" w:rsidRPr="0076594B" w:rsidRDefault="003655C7" w:rsidP="003655C7">
      <w:pPr>
        <w:pStyle w:val="Default"/>
        <w:spacing w:after="27"/>
        <w:ind w:left="567" w:hanging="282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b) nastąpienia zmiany przepisów powszechnie obowiązującego prawa w zakresie mającym wpływ na realizację przedmiotu zamówienia lub świadczenia jednej lub obu Stron; </w:t>
      </w:r>
    </w:p>
    <w:p w14:paraId="390393BF" w14:textId="77777777" w:rsidR="003655C7" w:rsidRPr="0076594B" w:rsidRDefault="003655C7" w:rsidP="003655C7">
      <w:pPr>
        <w:pStyle w:val="Default"/>
        <w:spacing w:after="27"/>
        <w:ind w:left="567" w:hanging="282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c) z powodu działań osób trzecich uniemożliwiających wykonanie przedmiotu umowy, które to działania nie są konsekwencją działania lub zaniechania którejkolwiek ze stron. </w:t>
      </w:r>
    </w:p>
    <w:p w14:paraId="5947D68F" w14:textId="77777777" w:rsidR="003655C7" w:rsidRPr="0076594B" w:rsidRDefault="003655C7" w:rsidP="003655C7">
      <w:pPr>
        <w:pStyle w:val="Default"/>
        <w:spacing w:after="27"/>
        <w:ind w:left="567" w:hanging="283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d) oznaczenia danych dotyczących Zamawiającego i/lub Wykonawcy; </w:t>
      </w:r>
    </w:p>
    <w:p w14:paraId="33FF136D" w14:textId="77777777" w:rsidR="003655C7" w:rsidRPr="0076594B" w:rsidRDefault="003655C7" w:rsidP="003655C7">
      <w:pPr>
        <w:pStyle w:val="Default"/>
        <w:spacing w:after="27"/>
        <w:jc w:val="both"/>
        <w:rPr>
          <w:rFonts w:ascii="Verdana" w:hAnsi="Verdana"/>
          <w:sz w:val="18"/>
          <w:szCs w:val="18"/>
        </w:rPr>
      </w:pPr>
    </w:p>
    <w:p w14:paraId="5B991084" w14:textId="77777777" w:rsidR="003655C7" w:rsidRPr="0076594B" w:rsidRDefault="003655C7" w:rsidP="003655C7">
      <w:pPr>
        <w:spacing w:after="60" w:line="240" w:lineRule="auto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2. Zamawiający dopuszcza możliwość zmiany w zakresie:</w:t>
      </w:r>
    </w:p>
    <w:p w14:paraId="1A1B8294" w14:textId="77777777" w:rsidR="003655C7" w:rsidRPr="0076594B" w:rsidRDefault="003655C7" w:rsidP="003655C7">
      <w:pPr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a) zwiększenia, zmniejszenia lub zmiany ilości i typu łączy oraz abonamentów w następujących sytuacjach:</w:t>
      </w:r>
    </w:p>
    <w:p w14:paraId="2C6D2D73" w14:textId="77777777" w:rsidR="003655C7" w:rsidRPr="0076594B" w:rsidRDefault="003655C7" w:rsidP="003655C7">
      <w:pPr>
        <w:ind w:left="284"/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- zwiększenie liczby łączy lub/i abonamentów w przypadku zmian organizacyjnych Zamawiającego np. powiększenia pod warunkiem możliwości technicznych Wykonawcy</w:t>
      </w:r>
    </w:p>
    <w:p w14:paraId="73756BC4" w14:textId="77777777" w:rsidR="003655C7" w:rsidRPr="0076594B" w:rsidRDefault="003655C7" w:rsidP="003655C7">
      <w:pPr>
        <w:ind w:left="284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lastRenderedPageBreak/>
        <w:t>- zmiana typu łączy abonamentów np. w przypadku zmiany lokalizacji jednostki w zależności od potrzeb Zamawiającego i możliwości technicznych Wykonawcy</w:t>
      </w:r>
    </w:p>
    <w:p w14:paraId="7AB439FB" w14:textId="77777777" w:rsidR="003655C7" w:rsidRPr="0076594B" w:rsidRDefault="003655C7" w:rsidP="003655C7">
      <w:pPr>
        <w:ind w:left="284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- zmniejszenie liczby łączy lub/i abonamentów w przypadku np. zmiany lokalizacji lub likwidacji jednostki lub jej części</w:t>
      </w:r>
    </w:p>
    <w:p w14:paraId="6F215515" w14:textId="77777777" w:rsidR="003655C7" w:rsidRDefault="003655C7" w:rsidP="003655C7">
      <w:pPr>
        <w:ind w:left="284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b) zmiany lokalizacji punktu odbioru usług (przeniesienia zakończenia łączy) dotyczy sytuacji gdy zmianie ulega adres siedziby Zamawiającego lub jego komórki organizacyjnej w zależności od potrzeb Zamawiającego i możliwości technicznych Wykonawcy</w:t>
      </w:r>
    </w:p>
    <w:p w14:paraId="6CC9ED0E" w14:textId="77777777" w:rsidR="003655C7" w:rsidRPr="00FF2F5E" w:rsidRDefault="003655C7" w:rsidP="003655C7">
      <w:pPr>
        <w:ind w:left="284"/>
        <w:rPr>
          <w:rFonts w:ascii="Verdana" w:hAnsi="Verdana"/>
          <w:sz w:val="18"/>
          <w:szCs w:val="18"/>
        </w:rPr>
      </w:pPr>
      <w:r w:rsidRPr="00FF2F5E">
        <w:rPr>
          <w:rFonts w:ascii="Verdana" w:hAnsi="Verdana"/>
          <w:sz w:val="18"/>
          <w:szCs w:val="18"/>
        </w:rPr>
        <w:t>c) Zamawiający informuje, iż minimalna wartość świadczenia wynosi 80% kwoty o której mowa w §4 ust. 1</w:t>
      </w:r>
    </w:p>
    <w:p w14:paraId="1998179E" w14:textId="77777777" w:rsidR="003655C7" w:rsidRPr="0076594B" w:rsidRDefault="003655C7" w:rsidP="003655C7">
      <w:pPr>
        <w:spacing w:after="6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76594B">
        <w:rPr>
          <w:rFonts w:ascii="Verdana" w:hAnsi="Verdana"/>
          <w:sz w:val="18"/>
          <w:szCs w:val="18"/>
        </w:rPr>
        <w:t xml:space="preserve">3. </w:t>
      </w:r>
      <w:r w:rsidRPr="0076594B">
        <w:rPr>
          <w:rFonts w:ascii="Verdana" w:eastAsia="Times New Roman" w:hAnsi="Verdana" w:cs="Times New Roman"/>
          <w:bCs/>
          <w:sz w:val="18"/>
          <w:szCs w:val="18"/>
          <w:lang w:eastAsia="pl-PL"/>
        </w:rPr>
        <w:t>Zamawiający przewiduje możliwość zmiany Umowy w przypadku zmiany Regulaminu Operatora na korzyść Zamawiającego.</w:t>
      </w:r>
    </w:p>
    <w:p w14:paraId="7ACEC0AB" w14:textId="77777777" w:rsidR="003655C7" w:rsidRPr="0076594B" w:rsidRDefault="003655C7" w:rsidP="003655C7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68C249C5" w14:textId="77777777" w:rsidR="003655C7" w:rsidRPr="0028642C" w:rsidRDefault="003655C7" w:rsidP="003655C7">
      <w:pPr>
        <w:pStyle w:val="Default"/>
        <w:jc w:val="both"/>
        <w:rPr>
          <w:rFonts w:ascii="Verdana" w:hAnsi="Verdana"/>
          <w:color w:val="auto"/>
          <w:sz w:val="18"/>
          <w:szCs w:val="18"/>
        </w:rPr>
      </w:pPr>
      <w:r w:rsidRPr="0028642C">
        <w:rPr>
          <w:rFonts w:ascii="Verdana" w:hAnsi="Verdana"/>
          <w:color w:val="auto"/>
          <w:sz w:val="18"/>
          <w:szCs w:val="18"/>
        </w:rPr>
        <w:t xml:space="preserve">4. Wszelkie zmiany niniejszej umowy wymagają aneksu sporządzonego z zachowaniem formy pisemnej pod rygorem nieważności. </w:t>
      </w:r>
    </w:p>
    <w:p w14:paraId="0094E8E8" w14:textId="77777777" w:rsidR="003655C7" w:rsidRPr="0076594B" w:rsidRDefault="003655C7" w:rsidP="003655C7">
      <w:pPr>
        <w:spacing w:after="6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6BB7B3B1" w14:textId="77777777" w:rsidR="003655C7" w:rsidRPr="0076594B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8</w:t>
      </w:r>
    </w:p>
    <w:p w14:paraId="01757BFA" w14:textId="77777777" w:rsidR="003655C7" w:rsidRPr="0076594B" w:rsidRDefault="003655C7" w:rsidP="003655C7">
      <w:pPr>
        <w:spacing w:after="6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1.  Z tytułu niewykonania lub nienależytego wykonania umowy Zamawiającemu przysługiwało będzie żądane przez Zamawiającego odszkodowanie zgodne z Prawem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Komunikacji Elektronicznej.</w:t>
      </w: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1321C96A" w14:textId="77777777" w:rsidR="003655C7" w:rsidRPr="0076594B" w:rsidRDefault="003655C7" w:rsidP="003655C7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2. W sprawach reklamacji stosuje się przepisy określone w rozporządzeniu Ministra Administracji i Cyfryzacji z dnia 24 lutego 2014 roku w sprawie rekla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macji usług telekomunikacyjnych.</w:t>
      </w:r>
    </w:p>
    <w:p w14:paraId="1238A5B4" w14:textId="77777777" w:rsidR="003655C7" w:rsidRPr="0076594B" w:rsidRDefault="003655C7" w:rsidP="003655C7">
      <w:pPr>
        <w:tabs>
          <w:tab w:val="left" w:pos="180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3.  Za opóźnienie w zapłacie faktury Zamawiający zapłaci odsetki ustawowe.</w:t>
      </w:r>
    </w:p>
    <w:p w14:paraId="2239A03B" w14:textId="77777777" w:rsidR="003655C7" w:rsidRPr="0076594B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7C4AB40" w14:textId="77777777" w:rsidR="003655C7" w:rsidRPr="0076594B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9</w:t>
      </w:r>
    </w:p>
    <w:p w14:paraId="6EEA6DBB" w14:textId="77777777" w:rsidR="003655C7" w:rsidRDefault="003655C7" w:rsidP="003655C7">
      <w:pPr>
        <w:pStyle w:val="Tekstpodstawowy"/>
        <w:rPr>
          <w:rFonts w:ascii="Verdana" w:hAnsi="Verdana" w:cs="Arial"/>
          <w:sz w:val="18"/>
          <w:szCs w:val="18"/>
        </w:rPr>
      </w:pPr>
      <w:r w:rsidRPr="0076594B">
        <w:rPr>
          <w:rFonts w:ascii="Verdana" w:hAnsi="Verdana" w:cs="Arial"/>
          <w:sz w:val="18"/>
          <w:szCs w:val="18"/>
        </w:rPr>
        <w:t>Zamawiający nie ma prawa wykorzystywać Usługi do prowadzenia działalności telekomunikacyjnej ani udostępniać jej na rzecz osób trzecich, chyba że Umowa stanowi inaczej.</w:t>
      </w:r>
    </w:p>
    <w:p w14:paraId="32809F53" w14:textId="77777777" w:rsidR="003655C7" w:rsidRPr="0076594B" w:rsidRDefault="003655C7" w:rsidP="003655C7">
      <w:pPr>
        <w:pStyle w:val="Tekstpodstawowy"/>
        <w:rPr>
          <w:rFonts w:ascii="Verdana" w:hAnsi="Verdana" w:cs="Arial"/>
          <w:b/>
          <w:sz w:val="18"/>
          <w:szCs w:val="18"/>
        </w:rPr>
      </w:pPr>
    </w:p>
    <w:p w14:paraId="0B6D031B" w14:textId="77777777" w:rsidR="003655C7" w:rsidRPr="0076594B" w:rsidRDefault="003655C7" w:rsidP="003655C7">
      <w:pPr>
        <w:pStyle w:val="Tekstpodstawowy"/>
        <w:jc w:val="center"/>
        <w:rPr>
          <w:rFonts w:ascii="Verdana" w:hAnsi="Verdana"/>
          <w:b/>
          <w:sz w:val="18"/>
          <w:szCs w:val="18"/>
        </w:rPr>
      </w:pPr>
      <w:r w:rsidRPr="0076594B">
        <w:rPr>
          <w:rFonts w:ascii="Verdana" w:hAnsi="Verdana"/>
          <w:b/>
          <w:sz w:val="18"/>
          <w:szCs w:val="18"/>
        </w:rPr>
        <w:t>§ 10</w:t>
      </w:r>
    </w:p>
    <w:p w14:paraId="701CCF04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1C3EACBD" w14:textId="77777777" w:rsidR="003655C7" w:rsidRPr="00F75841" w:rsidRDefault="003655C7" w:rsidP="003655C7">
      <w:pPr>
        <w:pStyle w:val="Akapitzlist"/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F75841">
        <w:rPr>
          <w:rFonts w:ascii="Verdana" w:eastAsiaTheme="minorEastAsia" w:hAnsi="Verdana" w:cs="Times New Roman"/>
          <w:sz w:val="18"/>
          <w:szCs w:val="18"/>
          <w:lang w:eastAsia="pl-PL"/>
        </w:rPr>
        <w:t>Strony ustanawiają odpowiedzialność za niewykonanie lub nienależyte wykonanie umowy w formie kar umownych.</w:t>
      </w:r>
    </w:p>
    <w:p w14:paraId="2B7591DF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</w:p>
    <w:p w14:paraId="5869EF3A" w14:textId="77777777" w:rsidR="003655C7" w:rsidRPr="0076594B" w:rsidRDefault="003655C7" w:rsidP="003655C7">
      <w:pPr>
        <w:widowControl w:val="0"/>
        <w:numPr>
          <w:ilvl w:val="0"/>
          <w:numId w:val="5"/>
        </w:numPr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>Wykonawca zapłaci Zamawiającemu kary umowne:</w:t>
      </w:r>
    </w:p>
    <w:p w14:paraId="730B6E64" w14:textId="77777777" w:rsidR="003655C7" w:rsidRPr="0076594B" w:rsidRDefault="003655C7" w:rsidP="003655C7">
      <w:pPr>
        <w:pStyle w:val="Akapitzlist"/>
        <w:numPr>
          <w:ilvl w:val="0"/>
          <w:numId w:val="4"/>
        </w:numPr>
        <w:ind w:left="709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za nienależyte wykonanie przedmiotu umowy w </w:t>
      </w:r>
      <w:r w:rsidRPr="00BC6AD1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wysokości 100 złotych za 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>każdy dzień zwłoki</w:t>
      </w:r>
      <w:r>
        <w:rPr>
          <w:rFonts w:ascii="Verdana" w:eastAsiaTheme="minorEastAsia" w:hAnsi="Verdana" w:cs="Times New Roman"/>
          <w:sz w:val="18"/>
          <w:szCs w:val="18"/>
          <w:lang w:eastAsia="pl-PL"/>
        </w:rPr>
        <w:t>,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 w którym usługa miała być </w:t>
      </w:r>
      <w:r w:rsidRPr="00CE2AC1">
        <w:rPr>
          <w:rFonts w:ascii="Verdana" w:eastAsiaTheme="minorEastAsia" w:hAnsi="Verdana" w:cs="Times New Roman"/>
          <w:sz w:val="18"/>
          <w:szCs w:val="18"/>
          <w:lang w:eastAsia="pl-PL"/>
        </w:rPr>
        <w:t>wykonana lub usterka</w:t>
      </w:r>
      <w:r>
        <w:rPr>
          <w:rFonts w:ascii="Verdana" w:eastAsiaTheme="minorEastAsia" w:hAnsi="Verdana" w:cs="Times New Roman"/>
          <w:sz w:val="18"/>
          <w:szCs w:val="18"/>
          <w:lang w:eastAsia="pl-PL"/>
        </w:rPr>
        <w:t>, bądź</w:t>
      </w:r>
      <w:r>
        <w:rPr>
          <w:rFonts w:ascii="Verdana" w:eastAsiaTheme="minorEastAsia" w:hAnsi="Verdana" w:cs="Times New Roman"/>
          <w:color w:val="EE0000"/>
          <w:sz w:val="18"/>
          <w:szCs w:val="18"/>
          <w:lang w:eastAsia="pl-PL"/>
        </w:rPr>
        <w:t xml:space="preserve"> </w:t>
      </w:r>
      <w:r w:rsidRPr="00E024E8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awaria </w:t>
      </w:r>
      <w:r w:rsidRPr="00CE2AC1">
        <w:rPr>
          <w:rFonts w:ascii="Verdana" w:eastAsiaTheme="minorEastAsia" w:hAnsi="Verdana" w:cs="Times New Roman"/>
          <w:sz w:val="18"/>
          <w:szCs w:val="18"/>
          <w:lang w:eastAsia="pl-PL"/>
        </w:rPr>
        <w:t>usunięta.</w:t>
      </w:r>
      <w:r w:rsidRPr="00E37841">
        <w:rPr>
          <w:rFonts w:ascii="Verdana" w:eastAsiaTheme="minorEastAsia" w:hAnsi="Verdana" w:cs="Times New Roman"/>
          <w:color w:val="EE0000"/>
          <w:sz w:val="18"/>
          <w:szCs w:val="18"/>
          <w:lang w:eastAsia="pl-PL"/>
        </w:rPr>
        <w:t xml:space="preserve"> 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>Kara zostanie naliczona po przeprowadzeniu postępowa</w:t>
      </w:r>
      <w:r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nia reklamacyjnego zgodnie </w:t>
      </w:r>
      <w:r w:rsidRPr="00FF2F5E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z §12 ust. 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>1</w:t>
      </w:r>
    </w:p>
    <w:p w14:paraId="1896E8DE" w14:textId="77777777" w:rsidR="003655C7" w:rsidRPr="0076594B" w:rsidRDefault="003655C7" w:rsidP="003655C7">
      <w:pPr>
        <w:widowControl w:val="0"/>
        <w:numPr>
          <w:ilvl w:val="0"/>
          <w:numId w:val="4"/>
        </w:numPr>
        <w:tabs>
          <w:tab w:val="left" w:pos="39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z tytułu odstąpienia od umowy z przyczyn, za które ponosi odpowiedzialność Wykonawca, w </w:t>
      </w:r>
      <w:r w:rsidRPr="00BC6AD1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wysokości 10% wynagrodzenia brutto, 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o którym mowa w </w:t>
      </w:r>
      <w:r w:rsidRPr="0076594B">
        <w:rPr>
          <w:rFonts w:ascii="Verdana" w:hAnsi="Verdana"/>
          <w:sz w:val="18"/>
          <w:szCs w:val="18"/>
        </w:rPr>
        <w:t>§4 ust. 1</w:t>
      </w:r>
    </w:p>
    <w:p w14:paraId="70704DE9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</w:p>
    <w:p w14:paraId="1F69C581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eastAsiaTheme="minorEastAsia" w:hAnsi="Verdana" w:cs="Times New Roman"/>
          <w:sz w:val="18"/>
          <w:szCs w:val="18"/>
          <w:lang w:eastAsia="pl-PL"/>
        </w:rPr>
        <w:t>3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. Zamawiający zapłaci Wykonawcy kary umowne z tytułu odstąpienia od umowy z przyczyn, za które ponosi odpowiedzialność Zamawiający, w wysokości 10% wynagrodzenia brutto, o którym mowa w </w:t>
      </w:r>
      <w:r w:rsidRPr="0076594B">
        <w:rPr>
          <w:rFonts w:ascii="Verdana" w:hAnsi="Verdana"/>
          <w:sz w:val="18"/>
          <w:szCs w:val="18"/>
        </w:rPr>
        <w:t>§4 ust. 1</w:t>
      </w:r>
    </w:p>
    <w:p w14:paraId="37CAA208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</w:p>
    <w:p w14:paraId="73B6E146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>
        <w:rPr>
          <w:rFonts w:ascii="Verdana" w:eastAsiaTheme="minorEastAsia" w:hAnsi="Verdana" w:cs="Times New Roman"/>
          <w:sz w:val="18"/>
          <w:szCs w:val="18"/>
          <w:lang w:eastAsia="pl-PL"/>
        </w:rPr>
        <w:t>4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>. Wykonawca wyraża zgodę na potrącenie kar umownych z przysługującego mu wynagrodzenia.</w:t>
      </w:r>
    </w:p>
    <w:p w14:paraId="49ED2880" w14:textId="77777777" w:rsidR="003655C7" w:rsidRPr="0076594B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</w:p>
    <w:p w14:paraId="2A3789E6" w14:textId="77777777" w:rsidR="003655C7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>
        <w:rPr>
          <w:rFonts w:ascii="Verdana" w:eastAsiaTheme="minorEastAsia" w:hAnsi="Verdana" w:cs="Times New Roman"/>
          <w:sz w:val="18"/>
          <w:szCs w:val="18"/>
          <w:lang w:eastAsia="pl-PL"/>
        </w:rPr>
        <w:t>5</w:t>
      </w:r>
      <w:r w:rsidRPr="0076594B">
        <w:rPr>
          <w:rFonts w:ascii="Verdana" w:eastAsiaTheme="minorEastAsia" w:hAnsi="Verdana" w:cs="Times New Roman"/>
          <w:sz w:val="18"/>
          <w:szCs w:val="18"/>
          <w:lang w:eastAsia="pl-PL"/>
        </w:rPr>
        <w:t>. Zamawiający może dochodzić odszkodowania uzupełniającego ponad zastrzeżoną na jego rzecz karę umowną</w:t>
      </w:r>
      <w:r>
        <w:rPr>
          <w:rFonts w:ascii="Verdana" w:eastAsiaTheme="minorEastAsia" w:hAnsi="Verdana" w:cs="Times New Roman"/>
          <w:sz w:val="18"/>
          <w:szCs w:val="18"/>
          <w:lang w:eastAsia="pl-PL"/>
        </w:rPr>
        <w:t>.</w:t>
      </w:r>
    </w:p>
    <w:p w14:paraId="2FB1F667" w14:textId="77777777" w:rsidR="003655C7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</w:p>
    <w:p w14:paraId="59468996" w14:textId="77777777" w:rsidR="003655C7" w:rsidRPr="00D27F47" w:rsidRDefault="003655C7" w:rsidP="003655C7">
      <w:pPr>
        <w:widowControl w:val="0"/>
        <w:tabs>
          <w:tab w:val="left" w:pos="396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Times New Roman"/>
          <w:sz w:val="18"/>
          <w:szCs w:val="18"/>
          <w:lang w:eastAsia="pl-PL"/>
        </w:rPr>
      </w:pPr>
      <w:r>
        <w:rPr>
          <w:rFonts w:ascii="Verdana" w:eastAsiaTheme="minorEastAsia" w:hAnsi="Verdana" w:cs="Times New Roman"/>
          <w:sz w:val="18"/>
          <w:szCs w:val="18"/>
          <w:lang w:eastAsia="pl-PL"/>
        </w:rPr>
        <w:t xml:space="preserve">6. </w:t>
      </w:r>
      <w:r w:rsidRPr="00D27F47">
        <w:rPr>
          <w:rFonts w:ascii="Verdana" w:eastAsiaTheme="minorEastAsia" w:hAnsi="Verdana" w:cs="Times New Roman"/>
          <w:sz w:val="18"/>
          <w:szCs w:val="18"/>
          <w:lang w:eastAsia="pl-PL"/>
        </w:rPr>
        <w:t>Zamawiający naliczy kary umowne także w przypadku nieponiesienia szkody.</w:t>
      </w:r>
    </w:p>
    <w:p w14:paraId="021913DE" w14:textId="77777777" w:rsidR="003655C7" w:rsidRDefault="003655C7" w:rsidP="003655C7">
      <w:pPr>
        <w:pStyle w:val="Tekstpodstawowy"/>
        <w:rPr>
          <w:rFonts w:ascii="Verdana" w:hAnsi="Verdana"/>
          <w:b/>
          <w:color w:val="002060"/>
          <w:sz w:val="18"/>
          <w:szCs w:val="18"/>
        </w:rPr>
      </w:pPr>
    </w:p>
    <w:p w14:paraId="0532C069" w14:textId="2D19D7B3" w:rsidR="00A81A7F" w:rsidRPr="00DA6BEC" w:rsidRDefault="00A81A7F" w:rsidP="00A81A7F">
      <w:pPr>
        <w:pStyle w:val="Tekstpodstawowy"/>
        <w:rPr>
          <w:rFonts w:ascii="Verdana" w:eastAsiaTheme="minorEastAsia" w:hAnsi="Verdana"/>
          <w:sz w:val="18"/>
          <w:szCs w:val="18"/>
        </w:rPr>
      </w:pPr>
      <w:r w:rsidRPr="00DA6BEC">
        <w:rPr>
          <w:rFonts w:ascii="Verdana" w:eastAsiaTheme="minorEastAsia" w:hAnsi="Verdana"/>
          <w:sz w:val="18"/>
          <w:szCs w:val="18"/>
        </w:rPr>
        <w:t xml:space="preserve">7. Łączna wysokość odszkodowania, w tym odszkodowania o którym mowa w ust. </w:t>
      </w:r>
      <w:r w:rsidR="00781213">
        <w:rPr>
          <w:rFonts w:ascii="Verdana" w:eastAsiaTheme="minorEastAsia" w:hAnsi="Verdana"/>
          <w:sz w:val="18"/>
          <w:szCs w:val="18"/>
        </w:rPr>
        <w:t>5</w:t>
      </w:r>
      <w:r w:rsidRPr="00DA6BEC">
        <w:rPr>
          <w:rFonts w:ascii="Verdana" w:eastAsiaTheme="minorEastAsia" w:hAnsi="Verdana"/>
          <w:sz w:val="18"/>
          <w:szCs w:val="18"/>
        </w:rPr>
        <w:t xml:space="preserve">  wraz z naliczonymi karami umownymi nie przekroczy całkowitej wartości umowy</w:t>
      </w:r>
    </w:p>
    <w:p w14:paraId="264D794A" w14:textId="77777777" w:rsidR="00A81A7F" w:rsidRPr="00AB10B7" w:rsidRDefault="00A81A7F" w:rsidP="003655C7">
      <w:pPr>
        <w:pStyle w:val="Tekstpodstawowy"/>
        <w:rPr>
          <w:rFonts w:ascii="Verdana" w:hAnsi="Verdana"/>
          <w:b/>
          <w:color w:val="002060"/>
          <w:sz w:val="18"/>
          <w:szCs w:val="18"/>
        </w:rPr>
      </w:pPr>
    </w:p>
    <w:p w14:paraId="171BCCFF" w14:textId="77777777" w:rsidR="003655C7" w:rsidRPr="00FF2F5E" w:rsidRDefault="003655C7" w:rsidP="003655C7">
      <w:pPr>
        <w:pStyle w:val="Tekstpodstawowy"/>
        <w:jc w:val="center"/>
        <w:rPr>
          <w:rFonts w:ascii="Verdana" w:hAnsi="Verdana"/>
          <w:b/>
          <w:sz w:val="18"/>
          <w:szCs w:val="18"/>
        </w:rPr>
      </w:pPr>
      <w:r w:rsidRPr="00FF2F5E">
        <w:rPr>
          <w:rFonts w:ascii="Verdana" w:hAnsi="Verdana"/>
          <w:b/>
          <w:sz w:val="18"/>
          <w:szCs w:val="18"/>
        </w:rPr>
        <w:t>§ 11</w:t>
      </w:r>
    </w:p>
    <w:p w14:paraId="2093FF99" w14:textId="77777777" w:rsidR="003655C7" w:rsidRPr="0076594B" w:rsidRDefault="003655C7" w:rsidP="003655C7">
      <w:pPr>
        <w:pStyle w:val="Tekstpodstawowy"/>
        <w:rPr>
          <w:rFonts w:ascii="Verdana" w:hAnsi="Verdana"/>
          <w:b/>
          <w:sz w:val="18"/>
          <w:szCs w:val="18"/>
        </w:rPr>
      </w:pPr>
    </w:p>
    <w:p w14:paraId="68C15A76" w14:textId="77777777" w:rsidR="003655C7" w:rsidRPr="0076594B" w:rsidRDefault="003655C7" w:rsidP="003655C7">
      <w:pPr>
        <w:pStyle w:val="Tekstpodstawowy"/>
        <w:spacing w:after="240"/>
        <w:jc w:val="center"/>
        <w:rPr>
          <w:rFonts w:ascii="Verdana" w:hAnsi="Verdana"/>
          <w:b/>
          <w:sz w:val="18"/>
          <w:szCs w:val="18"/>
        </w:rPr>
      </w:pPr>
      <w:r w:rsidRPr="0076594B">
        <w:rPr>
          <w:rFonts w:ascii="Verdana" w:hAnsi="Verdana"/>
          <w:b/>
          <w:sz w:val="18"/>
          <w:szCs w:val="18"/>
        </w:rPr>
        <w:t>Jakość usług oraz postępowanie na wypadek awarii</w:t>
      </w:r>
    </w:p>
    <w:p w14:paraId="5CB83E74" w14:textId="77777777" w:rsidR="003655C7" w:rsidRDefault="003655C7" w:rsidP="003655C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426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lastRenderedPageBreak/>
        <w:t xml:space="preserve">W przypadku wystąpienia </w:t>
      </w:r>
      <w:r>
        <w:rPr>
          <w:rFonts w:ascii="Verdana" w:hAnsi="Verdana"/>
          <w:sz w:val="18"/>
          <w:szCs w:val="18"/>
        </w:rPr>
        <w:t>awarii, w tym również przerw lub</w:t>
      </w:r>
      <w:r w:rsidRPr="0076594B">
        <w:rPr>
          <w:rFonts w:ascii="Verdana" w:hAnsi="Verdana"/>
          <w:sz w:val="18"/>
          <w:szCs w:val="18"/>
        </w:rPr>
        <w:t xml:space="preserve"> zakłóceń w świadczeniu usług będących przedmiotem niniejszej umowy Wykonawca zobowiązany jest do ich usunięcia w terminie nie dłuższym niż 3 godziny od momentu zgłoszenia. Czas niedostępności usługi liczony będzie od chwili zgłoszenia awarii do Wykonawcy do chwili naprawy. Do terminu usunięcia awarii nie wlicza się czasu,  w którym Wykonawca nie miał zapewnionego dostępu do pomieszczeń Zamawiającego, jeśli taki dostęp był konieczny do usunięcia awarii, a Wykonawca o takiej konieczności poinformował Zamawiającego.</w:t>
      </w:r>
    </w:p>
    <w:p w14:paraId="2340BCF6" w14:textId="77777777" w:rsidR="003655C7" w:rsidRPr="00D0311A" w:rsidRDefault="003655C7" w:rsidP="003655C7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426"/>
        <w:rPr>
          <w:rFonts w:ascii="Verdana" w:hAnsi="Verdana"/>
          <w:sz w:val="18"/>
          <w:szCs w:val="18"/>
        </w:rPr>
      </w:pPr>
      <w:r w:rsidRPr="00D0311A">
        <w:rPr>
          <w:rFonts w:ascii="Verdana" w:hAnsi="Verdana"/>
          <w:sz w:val="18"/>
          <w:szCs w:val="18"/>
        </w:rPr>
        <w:t>Jako awaria traktowane jest min.:</w:t>
      </w:r>
    </w:p>
    <w:p w14:paraId="059DF486" w14:textId="77777777" w:rsidR="003655C7" w:rsidRPr="0076594B" w:rsidRDefault="003655C7" w:rsidP="003655C7">
      <w:pPr>
        <w:pStyle w:val="Tekstpodstawowy"/>
        <w:numPr>
          <w:ilvl w:val="0"/>
          <w:numId w:val="24"/>
        </w:numPr>
        <w:spacing w:line="276" w:lineRule="auto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Brak możliwości realizacji połączeń głosowych i faksowych;</w:t>
      </w:r>
    </w:p>
    <w:p w14:paraId="17BA7347" w14:textId="77777777" w:rsidR="003655C7" w:rsidRPr="0076594B" w:rsidRDefault="003655C7" w:rsidP="003655C7">
      <w:pPr>
        <w:pStyle w:val="Tekstpodstawowy"/>
        <w:numPr>
          <w:ilvl w:val="0"/>
          <w:numId w:val="24"/>
        </w:numPr>
        <w:spacing w:line="276" w:lineRule="auto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Niedostateczna jakość połączeń </w:t>
      </w:r>
    </w:p>
    <w:p w14:paraId="66E51FEA" w14:textId="77777777" w:rsidR="003655C7" w:rsidRPr="0076594B" w:rsidRDefault="003655C7" w:rsidP="003655C7">
      <w:pPr>
        <w:pStyle w:val="Tekstpodstawowy"/>
        <w:numPr>
          <w:ilvl w:val="0"/>
          <w:numId w:val="24"/>
        </w:numPr>
        <w:spacing w:line="276" w:lineRule="auto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Brak lub nieprawidłowa sygnalizacji połączeń</w:t>
      </w:r>
    </w:p>
    <w:p w14:paraId="7F064BE4" w14:textId="77777777" w:rsidR="003655C7" w:rsidRPr="0076594B" w:rsidRDefault="003655C7" w:rsidP="003655C7">
      <w:pPr>
        <w:pStyle w:val="Tekstpodstawowy"/>
        <w:numPr>
          <w:ilvl w:val="0"/>
          <w:numId w:val="24"/>
        </w:numPr>
        <w:spacing w:line="276" w:lineRule="auto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Brak lub nieprawidłowa taryfikacja połączeń</w:t>
      </w:r>
    </w:p>
    <w:p w14:paraId="2F9A5BA5" w14:textId="77777777" w:rsidR="003655C7" w:rsidRPr="0076594B" w:rsidRDefault="003655C7" w:rsidP="003655C7">
      <w:pPr>
        <w:pStyle w:val="Tekstpodstawowy"/>
        <w:numPr>
          <w:ilvl w:val="0"/>
          <w:numId w:val="24"/>
        </w:numPr>
        <w:spacing w:line="276" w:lineRule="auto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Trudności w nawiązywaniu połączeń w obu kierunkach leżące po stronie operatora</w:t>
      </w:r>
    </w:p>
    <w:p w14:paraId="4FBA9F7C" w14:textId="77777777" w:rsidR="003655C7" w:rsidRPr="0076594B" w:rsidRDefault="003655C7" w:rsidP="003655C7">
      <w:pPr>
        <w:pStyle w:val="Tekstpodstawowy"/>
        <w:spacing w:line="276" w:lineRule="auto"/>
        <w:rPr>
          <w:rFonts w:ascii="Verdana" w:hAnsi="Verdana"/>
          <w:sz w:val="18"/>
          <w:szCs w:val="18"/>
        </w:rPr>
      </w:pPr>
    </w:p>
    <w:p w14:paraId="45852A05" w14:textId="77777777" w:rsidR="003655C7" w:rsidRDefault="003655C7" w:rsidP="003655C7">
      <w:pPr>
        <w:pStyle w:val="Tekstpodstawowy"/>
        <w:numPr>
          <w:ilvl w:val="0"/>
          <w:numId w:val="9"/>
        </w:numPr>
        <w:tabs>
          <w:tab w:val="clear" w:pos="720"/>
        </w:tabs>
        <w:spacing w:line="276" w:lineRule="auto"/>
        <w:ind w:left="426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W przypadku gdy usunięcie awarii, w tym również przerw lub zakłóceń w świadczeniu usług będzie niemożliwe z przyczyn niezależnych od Wykonawcy w terminie wskazanym w ust. 1 Wykonawca zgłosi ten fakt Zamawiającemu w celu uzgodnienia innego możliwego terminu.</w:t>
      </w:r>
    </w:p>
    <w:p w14:paraId="20A9D0B8" w14:textId="77777777" w:rsidR="003655C7" w:rsidRPr="00D0311A" w:rsidRDefault="003655C7" w:rsidP="003655C7">
      <w:pPr>
        <w:pStyle w:val="Tekstpodstawowy"/>
        <w:numPr>
          <w:ilvl w:val="0"/>
          <w:numId w:val="9"/>
        </w:numPr>
        <w:tabs>
          <w:tab w:val="clear" w:pos="720"/>
        </w:tabs>
        <w:spacing w:line="276" w:lineRule="auto"/>
        <w:ind w:left="426"/>
        <w:rPr>
          <w:rFonts w:ascii="Verdana" w:hAnsi="Verdana"/>
          <w:sz w:val="18"/>
          <w:szCs w:val="18"/>
        </w:rPr>
      </w:pPr>
      <w:r w:rsidRPr="00D0311A">
        <w:rPr>
          <w:rFonts w:ascii="Verdana" w:hAnsi="Verdana"/>
          <w:sz w:val="18"/>
          <w:szCs w:val="18"/>
        </w:rPr>
        <w:t>W przypadku wystąpienia awarii poza godzinami pracy Zamawiającego (w tym również w dni wolne od pracy) Wykonawca zobowiązany będzie uzgodnić z Zamawiającym możliwość i warunki dostępu do urządzeń zainstalowanych w pomieszczeniach Zamawiającego w celu usunięcia awarii.</w:t>
      </w:r>
    </w:p>
    <w:p w14:paraId="2DB8E096" w14:textId="77777777" w:rsidR="003655C7" w:rsidRPr="0076594B" w:rsidRDefault="003655C7" w:rsidP="003655C7">
      <w:pPr>
        <w:pStyle w:val="Tekstpodstawowy"/>
        <w:rPr>
          <w:rFonts w:ascii="Verdana" w:hAnsi="Verdana"/>
          <w:b/>
          <w:sz w:val="18"/>
          <w:szCs w:val="18"/>
        </w:rPr>
      </w:pPr>
    </w:p>
    <w:p w14:paraId="288CA7BF" w14:textId="77777777" w:rsidR="003655C7" w:rsidRPr="00FF2F5E" w:rsidRDefault="003655C7" w:rsidP="003655C7">
      <w:pPr>
        <w:pStyle w:val="Tekstpodstawowy"/>
        <w:jc w:val="center"/>
        <w:rPr>
          <w:rFonts w:ascii="Verdana" w:hAnsi="Verdana"/>
          <w:b/>
          <w:sz w:val="18"/>
          <w:szCs w:val="18"/>
        </w:rPr>
      </w:pPr>
      <w:r w:rsidRPr="00FF2F5E">
        <w:rPr>
          <w:rFonts w:ascii="Verdana" w:hAnsi="Verdana"/>
          <w:b/>
          <w:sz w:val="18"/>
          <w:szCs w:val="18"/>
        </w:rPr>
        <w:t>§ 12</w:t>
      </w:r>
    </w:p>
    <w:p w14:paraId="370C0847" w14:textId="77777777" w:rsidR="003655C7" w:rsidRPr="0076594B" w:rsidRDefault="003655C7" w:rsidP="003655C7">
      <w:pPr>
        <w:pStyle w:val="Tekstpodstawowy"/>
        <w:jc w:val="center"/>
        <w:rPr>
          <w:rFonts w:ascii="Verdana" w:hAnsi="Verdana"/>
          <w:b/>
          <w:sz w:val="18"/>
          <w:szCs w:val="18"/>
        </w:rPr>
      </w:pPr>
    </w:p>
    <w:p w14:paraId="63A666FB" w14:textId="77777777" w:rsidR="003655C7" w:rsidRDefault="003655C7" w:rsidP="003655C7">
      <w:pPr>
        <w:pStyle w:val="Akapitzlist"/>
        <w:numPr>
          <w:ilvl w:val="3"/>
          <w:numId w:val="9"/>
        </w:numPr>
        <w:tabs>
          <w:tab w:val="clear" w:pos="2880"/>
        </w:tabs>
        <w:ind w:left="426"/>
        <w:jc w:val="both"/>
        <w:rPr>
          <w:rFonts w:ascii="Verdana" w:hAnsi="Verdana" w:cs="Arial"/>
          <w:sz w:val="18"/>
          <w:szCs w:val="18"/>
        </w:rPr>
      </w:pPr>
      <w:r w:rsidRPr="00D0311A">
        <w:rPr>
          <w:rFonts w:ascii="Verdana" w:hAnsi="Verdana" w:cs="Arial"/>
          <w:sz w:val="18"/>
          <w:szCs w:val="18"/>
        </w:rPr>
        <w:t>Zamawiającemu przysługuje prawo złożenia reklamacji w zakresie niewykonania lub nienależytego wykonania Usługi, nieprawidłowego obliczenia należności za wykonanie Usługi, niedotrzymania z winy Wykonawcy określonego w Umowie terminu rozpoczęcia świadczenia Usługi. Tryb postępowania reklamacyjnego określa Regulamin obowiązujący u Wykonawcy.</w:t>
      </w:r>
    </w:p>
    <w:p w14:paraId="01C98733" w14:textId="77777777" w:rsidR="003655C7" w:rsidRPr="00D0311A" w:rsidRDefault="003655C7" w:rsidP="003655C7">
      <w:pPr>
        <w:pStyle w:val="Akapitzlist"/>
        <w:numPr>
          <w:ilvl w:val="3"/>
          <w:numId w:val="9"/>
        </w:numPr>
        <w:tabs>
          <w:tab w:val="clear" w:pos="2880"/>
        </w:tabs>
        <w:ind w:left="426"/>
        <w:jc w:val="both"/>
        <w:rPr>
          <w:rFonts w:ascii="Verdana" w:hAnsi="Verdana" w:cs="Arial"/>
          <w:sz w:val="18"/>
          <w:szCs w:val="18"/>
        </w:rPr>
      </w:pPr>
      <w:r w:rsidRPr="00D0311A">
        <w:rPr>
          <w:rFonts w:ascii="Verdana" w:eastAsia="Times New Roman" w:hAnsi="Verdana" w:cs="Times New Roman"/>
          <w:iCs/>
          <w:sz w:val="18"/>
          <w:szCs w:val="18"/>
          <w:lang w:eastAsia="pl-PL"/>
        </w:rPr>
        <w:t>Zamawiający zastrzega sobie możliwość rozwiązania umowy bez wypowiedzenia   w przypadku 3-krotnego stwierdzenia nienależytego wykonania umowy przez Wykonawcę.</w:t>
      </w:r>
    </w:p>
    <w:p w14:paraId="2B54651A" w14:textId="77777777" w:rsidR="003655C7" w:rsidRPr="00D0311A" w:rsidRDefault="003655C7" w:rsidP="003655C7">
      <w:pPr>
        <w:pStyle w:val="Akapitzlist"/>
        <w:numPr>
          <w:ilvl w:val="3"/>
          <w:numId w:val="9"/>
        </w:numPr>
        <w:tabs>
          <w:tab w:val="clear" w:pos="2880"/>
        </w:tabs>
        <w:ind w:left="426"/>
        <w:jc w:val="both"/>
        <w:rPr>
          <w:rFonts w:ascii="Verdana" w:hAnsi="Verdana" w:cs="Arial"/>
          <w:sz w:val="18"/>
          <w:szCs w:val="18"/>
        </w:rPr>
      </w:pPr>
      <w:r w:rsidRPr="00D0311A">
        <w:rPr>
          <w:rFonts w:ascii="Verdana" w:eastAsia="Times New Roman" w:hAnsi="Verdana" w:cs="Times New Roman"/>
          <w:iCs/>
          <w:sz w:val="18"/>
          <w:szCs w:val="18"/>
          <w:lang w:eastAsia="pl-PL"/>
        </w:rPr>
        <w:t>O każdym przypadku nienależytego wykonania umowy Zamawiający powiadomi Wykonawcę na piśmie.</w:t>
      </w:r>
    </w:p>
    <w:p w14:paraId="5FB76B6A" w14:textId="77777777" w:rsidR="003655C7" w:rsidRPr="00FF2F5E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iCs/>
          <w:sz w:val="18"/>
          <w:szCs w:val="18"/>
          <w:lang w:eastAsia="pl-PL"/>
        </w:rPr>
      </w:pPr>
    </w:p>
    <w:p w14:paraId="1AA0B19A" w14:textId="77777777" w:rsidR="003655C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  <w:r w:rsidRPr="00FF2F5E"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  <w:t>§ 13</w:t>
      </w:r>
    </w:p>
    <w:p w14:paraId="21CA3099" w14:textId="77777777" w:rsidR="003655C7" w:rsidRPr="00FF2F5E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</w:p>
    <w:p w14:paraId="64B71447" w14:textId="77777777" w:rsidR="003655C7" w:rsidRPr="0076594B" w:rsidRDefault="003655C7" w:rsidP="003655C7">
      <w:pPr>
        <w:jc w:val="both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Właściwym do kontaktów w sprawie realizacji umowy jest: </w:t>
      </w:r>
    </w:p>
    <w:p w14:paraId="5E91D88F" w14:textId="77777777" w:rsidR="003655C7" w:rsidRPr="00171ADA" w:rsidRDefault="003655C7" w:rsidP="003655C7">
      <w:pPr>
        <w:numPr>
          <w:ilvl w:val="0"/>
          <w:numId w:val="16"/>
        </w:numPr>
        <w:tabs>
          <w:tab w:val="clear" w:pos="360"/>
          <w:tab w:val="num" w:pos="709"/>
        </w:tabs>
        <w:spacing w:after="0" w:line="480" w:lineRule="auto"/>
        <w:ind w:left="709" w:hanging="283"/>
        <w:rPr>
          <w:rFonts w:ascii="Verdana" w:hAnsi="Verdana" w:cs="Times New Roman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>ze strony Abonenta –  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……………………………………………………….</w:t>
      </w:r>
    </w:p>
    <w:p w14:paraId="1C2DCDF4" w14:textId="77777777" w:rsidR="003655C7" w:rsidRPr="0076594B" w:rsidRDefault="003655C7" w:rsidP="003655C7">
      <w:pPr>
        <w:tabs>
          <w:tab w:val="num" w:pos="709"/>
        </w:tabs>
        <w:spacing w:line="480" w:lineRule="auto"/>
        <w:ind w:left="709" w:hanging="283"/>
        <w:rPr>
          <w:rFonts w:ascii="Verdana" w:hAnsi="Verdana"/>
          <w:sz w:val="18"/>
          <w:szCs w:val="18"/>
          <w:lang w:val="en-US"/>
        </w:rPr>
      </w:pPr>
      <w:r w:rsidRPr="0076594B">
        <w:rPr>
          <w:rFonts w:ascii="Verdana" w:hAnsi="Verdana"/>
          <w:sz w:val="18"/>
          <w:szCs w:val="18"/>
          <w:lang w:val="en-US"/>
        </w:rPr>
        <w:t xml:space="preserve">tel. +48……………………….., tel. </w:t>
      </w:r>
      <w:proofErr w:type="spellStart"/>
      <w:r w:rsidRPr="0076594B">
        <w:rPr>
          <w:rFonts w:ascii="Verdana" w:hAnsi="Verdana"/>
          <w:sz w:val="18"/>
          <w:szCs w:val="18"/>
          <w:lang w:val="en-US"/>
        </w:rPr>
        <w:t>kom</w:t>
      </w:r>
      <w:proofErr w:type="spellEnd"/>
      <w:r w:rsidRPr="0076594B">
        <w:rPr>
          <w:rFonts w:ascii="Verdana" w:hAnsi="Verdana"/>
          <w:sz w:val="18"/>
          <w:szCs w:val="18"/>
          <w:lang w:val="en-US"/>
        </w:rPr>
        <w:t>. +48………………….……., e-mail: ………………………………………</w:t>
      </w:r>
      <w:r>
        <w:rPr>
          <w:rFonts w:ascii="Verdana" w:hAnsi="Verdana"/>
          <w:sz w:val="18"/>
          <w:szCs w:val="18"/>
          <w:lang w:val="en-US"/>
        </w:rPr>
        <w:t>….</w:t>
      </w:r>
    </w:p>
    <w:p w14:paraId="2442C19D" w14:textId="77777777" w:rsidR="003655C7" w:rsidRPr="00FF2F5E" w:rsidRDefault="003655C7" w:rsidP="003655C7">
      <w:pPr>
        <w:numPr>
          <w:ilvl w:val="0"/>
          <w:numId w:val="16"/>
        </w:numPr>
        <w:tabs>
          <w:tab w:val="clear" w:pos="360"/>
          <w:tab w:val="num" w:pos="709"/>
        </w:tabs>
        <w:spacing w:after="0" w:line="480" w:lineRule="auto"/>
        <w:ind w:left="709" w:hanging="283"/>
        <w:rPr>
          <w:rFonts w:ascii="Verdana" w:hAnsi="Verdana"/>
          <w:sz w:val="18"/>
          <w:szCs w:val="18"/>
        </w:rPr>
      </w:pPr>
      <w:r w:rsidRPr="0076594B">
        <w:rPr>
          <w:rFonts w:ascii="Verdana" w:hAnsi="Verdana"/>
          <w:sz w:val="18"/>
          <w:szCs w:val="18"/>
        </w:rPr>
        <w:t xml:space="preserve">ze strony Operatora  –  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14:paraId="300A71D0" w14:textId="77777777" w:rsidR="003655C7" w:rsidRPr="0076594B" w:rsidRDefault="003655C7" w:rsidP="003655C7">
      <w:pPr>
        <w:tabs>
          <w:tab w:val="num" w:pos="709"/>
        </w:tabs>
        <w:spacing w:line="480" w:lineRule="auto"/>
        <w:ind w:left="709" w:hanging="283"/>
        <w:rPr>
          <w:rFonts w:ascii="Verdana" w:hAnsi="Verdana"/>
          <w:sz w:val="18"/>
          <w:szCs w:val="18"/>
          <w:lang w:val="en-US"/>
        </w:rPr>
      </w:pPr>
      <w:r w:rsidRPr="0076594B">
        <w:rPr>
          <w:rFonts w:ascii="Verdana" w:hAnsi="Verdana"/>
          <w:sz w:val="18"/>
          <w:szCs w:val="18"/>
          <w:lang w:val="en-US"/>
        </w:rPr>
        <w:t xml:space="preserve">tel. +48……………………….., tel. </w:t>
      </w:r>
      <w:proofErr w:type="spellStart"/>
      <w:r w:rsidRPr="0076594B">
        <w:rPr>
          <w:rFonts w:ascii="Verdana" w:hAnsi="Verdana"/>
          <w:sz w:val="18"/>
          <w:szCs w:val="18"/>
          <w:lang w:val="en-US"/>
        </w:rPr>
        <w:t>kom</w:t>
      </w:r>
      <w:proofErr w:type="spellEnd"/>
      <w:r w:rsidRPr="0076594B">
        <w:rPr>
          <w:rFonts w:ascii="Verdana" w:hAnsi="Verdana"/>
          <w:sz w:val="18"/>
          <w:szCs w:val="18"/>
          <w:lang w:val="en-US"/>
        </w:rPr>
        <w:t>. +48………………….……., e-mail: ………………………………………</w:t>
      </w:r>
      <w:r>
        <w:rPr>
          <w:rFonts w:ascii="Verdana" w:hAnsi="Verdana"/>
          <w:sz w:val="18"/>
          <w:szCs w:val="18"/>
          <w:lang w:val="en-US"/>
        </w:rPr>
        <w:t>….</w:t>
      </w:r>
    </w:p>
    <w:p w14:paraId="1BBD00DF" w14:textId="77777777" w:rsidR="003655C7" w:rsidRPr="006D6F67" w:rsidRDefault="003655C7" w:rsidP="003655C7">
      <w:pPr>
        <w:tabs>
          <w:tab w:val="num" w:pos="426"/>
        </w:tabs>
        <w:jc w:val="both"/>
        <w:rPr>
          <w:rFonts w:ascii="Verdana" w:hAnsi="Verdana" w:cs="Arial"/>
          <w:sz w:val="18"/>
          <w:szCs w:val="18"/>
        </w:rPr>
      </w:pPr>
      <w:r w:rsidRPr="0076594B">
        <w:rPr>
          <w:rFonts w:ascii="Verdana" w:hAnsi="Verdana" w:cs="Arial"/>
          <w:sz w:val="18"/>
          <w:szCs w:val="18"/>
        </w:rPr>
        <w:t xml:space="preserve">Zmiana przedstawicieli którejkolwiek ze Stron lub adresu e-mail lub numeru telefonu Strony nie </w:t>
      </w:r>
      <w:r w:rsidRPr="006D6F67">
        <w:rPr>
          <w:rFonts w:ascii="Verdana" w:hAnsi="Verdana" w:cs="Arial"/>
          <w:sz w:val="18"/>
          <w:szCs w:val="18"/>
        </w:rPr>
        <w:t>stanowi zmiany Umowy, wymaga jednakże dla swej ważności uprzedniego powiadomienia drugiej Strony na piśmie.</w:t>
      </w:r>
    </w:p>
    <w:p w14:paraId="3CD7295A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  <w:t>§ 14</w:t>
      </w:r>
    </w:p>
    <w:p w14:paraId="255A4055" w14:textId="77777777" w:rsidR="003655C7" w:rsidRDefault="003655C7" w:rsidP="003655C7">
      <w:pPr>
        <w:pStyle w:val="Akapitzlist"/>
        <w:numPr>
          <w:ilvl w:val="3"/>
          <w:numId w:val="29"/>
        </w:numPr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</w:pPr>
      <w:r w:rsidRPr="00F75841"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  <w:t xml:space="preserve">Zamawiający zastrzega sobie możliwość odstąpienia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</w:t>
      </w:r>
      <w:r w:rsidRPr="00F75841"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  <w:lastRenderedPageBreak/>
        <w:t xml:space="preserve">bezpieczeństwa państwa lub bezpieczeństwu publicznemu. W tym przypadku Wykonawca może żądać wyłącznie wynagrodzenia należnego z tytułu wykonania części umowy. </w:t>
      </w:r>
    </w:p>
    <w:p w14:paraId="1262C02B" w14:textId="77777777" w:rsidR="003655C7" w:rsidRDefault="003655C7" w:rsidP="003655C7">
      <w:pPr>
        <w:pStyle w:val="Akapitzlist"/>
        <w:numPr>
          <w:ilvl w:val="3"/>
          <w:numId w:val="29"/>
        </w:numPr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</w:pPr>
      <w:r w:rsidRPr="00D27F47"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  <w:t>Zamawiającemu przysługuje prawo do odstąpienia od umowy w terminie 30 dni w sytuacji gdy pomimo uprzednich dwukrotnych monitów ze strony Zamawiającego, Wykonawca nie zrealizuje przedmiotu umowy.</w:t>
      </w:r>
    </w:p>
    <w:p w14:paraId="7172E971" w14:textId="77777777" w:rsidR="003655C7" w:rsidRPr="00D27F47" w:rsidRDefault="003655C7" w:rsidP="003655C7">
      <w:pPr>
        <w:pStyle w:val="Akapitzlist"/>
        <w:numPr>
          <w:ilvl w:val="3"/>
          <w:numId w:val="29"/>
        </w:numPr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</w:pPr>
      <w:r w:rsidRPr="00D27F47">
        <w:rPr>
          <w:rFonts w:ascii="Verdana" w:eastAsia="Times New Roman" w:hAnsi="Verdana" w:cs="Times New Roman"/>
          <w:bCs/>
          <w:iCs/>
          <w:sz w:val="18"/>
          <w:szCs w:val="18"/>
          <w:lang w:eastAsia="pl-PL"/>
        </w:rPr>
        <w:t>Zamawiającemu przysługuje prawo do odstąpienia od umowy w terminie 30 dni od zaistnienia przesłanki, w momencie gdy kary umowne przekroczą 20% wartości łącznego wynagrodzenia brutto określonego w Umowie.</w:t>
      </w:r>
    </w:p>
    <w:p w14:paraId="60727A40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</w:p>
    <w:p w14:paraId="22C8E02A" w14:textId="77777777" w:rsidR="003655C7" w:rsidRPr="006D6F67" w:rsidRDefault="003655C7" w:rsidP="003655C7">
      <w:pPr>
        <w:spacing w:after="60" w:line="240" w:lineRule="auto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</w:p>
    <w:p w14:paraId="0F4C68DA" w14:textId="77777777" w:rsidR="003655C7" w:rsidRDefault="003655C7" w:rsidP="003655C7">
      <w:pPr>
        <w:pStyle w:val="Standard"/>
        <w:spacing w:after="0"/>
        <w:jc w:val="center"/>
        <w:rPr>
          <w:rFonts w:ascii="Verdana" w:hAnsi="Verdana" w:cs="Times New Roman"/>
          <w:b/>
          <w:sz w:val="18"/>
          <w:szCs w:val="18"/>
        </w:rPr>
      </w:pPr>
      <w:r w:rsidRPr="006D6F67">
        <w:rPr>
          <w:rFonts w:ascii="Verdana" w:hAnsi="Verdana" w:cs="Times New Roman"/>
          <w:b/>
          <w:sz w:val="18"/>
          <w:szCs w:val="18"/>
        </w:rPr>
        <w:t>§ 15</w:t>
      </w:r>
    </w:p>
    <w:p w14:paraId="015F3284" w14:textId="77777777" w:rsidR="003655C7" w:rsidRPr="006D6F67" w:rsidRDefault="003655C7" w:rsidP="003655C7">
      <w:pPr>
        <w:pStyle w:val="Standard"/>
        <w:spacing w:after="0"/>
        <w:ind w:left="284"/>
        <w:jc w:val="center"/>
        <w:rPr>
          <w:rFonts w:ascii="Verdana" w:hAnsi="Verdana"/>
          <w:b/>
          <w:sz w:val="18"/>
          <w:szCs w:val="18"/>
        </w:rPr>
      </w:pPr>
    </w:p>
    <w:p w14:paraId="3C2191B9" w14:textId="77777777" w:rsidR="003655C7" w:rsidRPr="006D6F67" w:rsidRDefault="003655C7" w:rsidP="003655C7">
      <w:pPr>
        <w:pStyle w:val="Standard"/>
        <w:numPr>
          <w:ilvl w:val="0"/>
          <w:numId w:val="32"/>
        </w:numPr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6D6F67">
        <w:rPr>
          <w:rFonts w:ascii="Verdana" w:hAnsi="Verdana"/>
          <w:sz w:val="18"/>
          <w:szCs w:val="18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EE040A5" w14:textId="77777777" w:rsidR="003655C7" w:rsidRPr="006D6F67" w:rsidRDefault="003655C7" w:rsidP="003655C7">
      <w:pPr>
        <w:pStyle w:val="Standard"/>
        <w:spacing w:after="0"/>
        <w:ind w:left="284"/>
        <w:jc w:val="both"/>
        <w:rPr>
          <w:rFonts w:ascii="Verdana" w:hAnsi="Verdana"/>
          <w:sz w:val="18"/>
          <w:szCs w:val="18"/>
        </w:rPr>
      </w:pPr>
    </w:p>
    <w:p w14:paraId="2C1CE876" w14:textId="77777777" w:rsidR="003655C7" w:rsidRPr="009B0261" w:rsidRDefault="003655C7" w:rsidP="003655C7">
      <w:pPr>
        <w:pStyle w:val="Standard"/>
        <w:numPr>
          <w:ilvl w:val="0"/>
          <w:numId w:val="32"/>
        </w:numPr>
        <w:spacing w:after="0"/>
        <w:ind w:left="284"/>
        <w:jc w:val="both"/>
        <w:rPr>
          <w:rFonts w:ascii="Verdana" w:hAnsi="Verdana"/>
          <w:sz w:val="16"/>
          <w:szCs w:val="16"/>
        </w:rPr>
      </w:pPr>
      <w:r w:rsidRPr="006D6F67">
        <w:rPr>
          <w:rFonts w:ascii="Verdana" w:hAnsi="Verdana"/>
          <w:sz w:val="18"/>
          <w:szCs w:val="18"/>
        </w:rPr>
        <w:t xml:space="preserve">Administratorem danych osobowych po stronie Zamawiającego jest Generalny Dyrektor Dróg Krajowych i Autostrad. Administratorem danych osobowych po stronie Wykonawcy jest </w:t>
      </w:r>
      <w:r w:rsidRPr="009B0261">
        <w:rPr>
          <w:rFonts w:ascii="Verdana" w:hAnsi="Verdana"/>
          <w:sz w:val="16"/>
          <w:szCs w:val="16"/>
        </w:rPr>
        <w:t>.......................................................</w:t>
      </w:r>
    </w:p>
    <w:p w14:paraId="6C0ECDB5" w14:textId="77777777" w:rsidR="003655C7" w:rsidRPr="009B0261" w:rsidRDefault="003655C7" w:rsidP="003655C7">
      <w:pPr>
        <w:pStyle w:val="NormalnyWeb"/>
        <w:numPr>
          <w:ilvl w:val="0"/>
          <w:numId w:val="32"/>
        </w:numPr>
        <w:spacing w:before="240" w:beforeAutospacing="0"/>
        <w:ind w:left="284"/>
        <w:jc w:val="both"/>
        <w:rPr>
          <w:rFonts w:ascii="Verdana" w:hAnsi="Verdana"/>
          <w:sz w:val="18"/>
          <w:szCs w:val="18"/>
        </w:rPr>
      </w:pPr>
      <w:r w:rsidRPr="006D6F67">
        <w:rPr>
          <w:rFonts w:ascii="Verdana" w:hAnsi="Verdana"/>
          <w:sz w:val="18"/>
          <w:szCs w:val="18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0EF6869A" w14:textId="77777777" w:rsidR="003655C7" w:rsidRPr="009B0261" w:rsidRDefault="003655C7" w:rsidP="003655C7">
      <w:pPr>
        <w:pStyle w:val="NormalnyWeb"/>
        <w:numPr>
          <w:ilvl w:val="0"/>
          <w:numId w:val="32"/>
        </w:numPr>
        <w:spacing w:before="240" w:beforeAutospacing="0"/>
        <w:ind w:left="284"/>
        <w:jc w:val="both"/>
        <w:rPr>
          <w:rFonts w:ascii="Verdana" w:hAnsi="Verdana"/>
          <w:sz w:val="18"/>
          <w:szCs w:val="18"/>
        </w:rPr>
      </w:pPr>
      <w:r w:rsidRPr="006D6F67">
        <w:rPr>
          <w:rFonts w:ascii="Verdana" w:hAnsi="Verdana"/>
          <w:sz w:val="18"/>
          <w:szCs w:val="18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  <w:hyperlink r:id="rId6" w:history="1">
        <w:r w:rsidRPr="006D6F67">
          <w:rPr>
            <w:rStyle w:val="Hipercze"/>
            <w:rFonts w:ascii="Verdana" w:hAnsi="Verdana"/>
            <w:color w:val="auto"/>
            <w:sz w:val="18"/>
            <w:szCs w:val="18"/>
          </w:rPr>
          <w:t>https://www.gov.pl/web/gddkia/przetwarzanie-danych-osobowych-pracownikow-wykonawcow-i-podwykonawcow</w:t>
        </w:r>
      </w:hyperlink>
      <w:r w:rsidRPr="006D6F67">
        <w:rPr>
          <w:rFonts w:ascii="Verdana" w:eastAsia="Verdana" w:hAnsi="Verdana" w:cs="Verdana"/>
          <w:sz w:val="18"/>
          <w:szCs w:val="18"/>
          <w:lang w:eastAsia="ar-SA"/>
        </w:rPr>
        <w:t xml:space="preserve"> Zmiana przez Zamawiającego treści klauzuli informacyjnej dostępnej na ww. stronie internetowej nie wymaga zmiany Umowy. </w:t>
      </w:r>
    </w:p>
    <w:p w14:paraId="22968083" w14:textId="77777777" w:rsidR="003655C7" w:rsidRPr="009B0261" w:rsidRDefault="003655C7" w:rsidP="003655C7">
      <w:pPr>
        <w:pStyle w:val="NormalnyWeb"/>
        <w:numPr>
          <w:ilvl w:val="0"/>
          <w:numId w:val="32"/>
        </w:numPr>
        <w:spacing w:before="240" w:beforeAutospacing="0"/>
        <w:ind w:left="284"/>
        <w:jc w:val="both"/>
        <w:rPr>
          <w:rFonts w:ascii="Verdana" w:hAnsi="Verdana"/>
          <w:sz w:val="18"/>
          <w:szCs w:val="18"/>
        </w:rPr>
      </w:pPr>
      <w:r w:rsidRPr="009B0261">
        <w:rPr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</w:p>
    <w:p w14:paraId="02CCEEC5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</w:p>
    <w:p w14:paraId="0AF0B27E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  <w:t>§ 16</w:t>
      </w:r>
    </w:p>
    <w:p w14:paraId="4EFC44B8" w14:textId="77777777" w:rsidR="003655C7" w:rsidRPr="006D6F67" w:rsidRDefault="003655C7" w:rsidP="003655C7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iCs/>
          <w:sz w:val="18"/>
          <w:szCs w:val="18"/>
          <w:lang w:eastAsia="pl-PL"/>
        </w:rPr>
        <w:t>1. W sprawach nie uregulowanych postanowieniami niniejszej umowy mają za</w:t>
      </w:r>
      <w:r w:rsidRPr="006D6F6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stosowanie przepisy Kodeksu Cywilnego oraz Prawa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Komunikacji Elektronicznej.</w:t>
      </w:r>
    </w:p>
    <w:p w14:paraId="3EE5397A" w14:textId="77777777" w:rsidR="003655C7" w:rsidRPr="006D6F67" w:rsidRDefault="003655C7" w:rsidP="003655C7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ADAC46D" w14:textId="77777777" w:rsidR="003655C7" w:rsidRPr="006D6F67" w:rsidRDefault="003655C7" w:rsidP="003655C7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sz w:val="18"/>
          <w:szCs w:val="18"/>
          <w:lang w:eastAsia="pl-PL"/>
        </w:rPr>
        <w:t>2. Wszelkie spory mogące wynikać w związku z realizacją niniejszej umowy będą rozstrzygane przez sąd właściwy dla siedziby Zamawiającego.</w:t>
      </w:r>
    </w:p>
    <w:p w14:paraId="35AE71E6" w14:textId="77777777" w:rsidR="003655C7" w:rsidRPr="006D6F67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0545867" w14:textId="77777777" w:rsidR="003655C7" w:rsidRPr="006D6F67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ED024B6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b/>
          <w:bCs/>
          <w:iCs/>
          <w:sz w:val="18"/>
          <w:szCs w:val="18"/>
          <w:lang w:eastAsia="pl-PL"/>
        </w:rPr>
        <w:t>§ 17</w:t>
      </w:r>
    </w:p>
    <w:p w14:paraId="521D23EC" w14:textId="77777777" w:rsidR="003655C7" w:rsidRPr="006D6F67" w:rsidRDefault="003655C7" w:rsidP="003655C7">
      <w:pPr>
        <w:spacing w:after="0" w:line="240" w:lineRule="auto"/>
        <w:jc w:val="both"/>
        <w:rPr>
          <w:rFonts w:ascii="Verdana" w:hAnsi="Verdana" w:cs="Times New Roman"/>
          <w:sz w:val="18"/>
          <w:szCs w:val="18"/>
        </w:rPr>
      </w:pPr>
      <w:r w:rsidRPr="006D6F67">
        <w:rPr>
          <w:rFonts w:ascii="Verdana" w:hAnsi="Verdana" w:cs="Times New Roman"/>
          <w:sz w:val="18"/>
          <w:szCs w:val="18"/>
        </w:rPr>
        <w:t>Wykonawca nie może bez pisemnej zgody Zamawiającego pod rygorem nieważności, dokonać  cesji wierzytelności wynikających z niniejszej umowy na osoby trzecie. W przypadku, gdy w roli Wykonawcy występuje konsorcjum (spółka cywilna), wniosek o zgodę na powyższą cesję oraz cesja muszą zostać dokonane przez wszystkich członków konsorcjum (wspólników spółki).</w:t>
      </w:r>
    </w:p>
    <w:p w14:paraId="42F7F9BD" w14:textId="77777777" w:rsidR="003655C7" w:rsidRPr="006D6F67" w:rsidRDefault="003655C7" w:rsidP="003655C7">
      <w:pPr>
        <w:spacing w:after="6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3E349BCE" w14:textId="77777777" w:rsidR="003655C7" w:rsidRPr="006D6F67" w:rsidRDefault="003655C7" w:rsidP="003655C7">
      <w:pPr>
        <w:spacing w:after="0" w:line="240" w:lineRule="auto"/>
        <w:rPr>
          <w:rFonts w:ascii="Verdana" w:eastAsia="Times New Roman" w:hAnsi="Verdana" w:cs="Times New Roman"/>
          <w:iCs/>
          <w:sz w:val="18"/>
          <w:szCs w:val="18"/>
          <w:lang w:eastAsia="pl-PL"/>
        </w:rPr>
      </w:pPr>
    </w:p>
    <w:p w14:paraId="034A0701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18</w:t>
      </w:r>
    </w:p>
    <w:p w14:paraId="49FB6AAF" w14:textId="77777777" w:rsidR="003655C7" w:rsidRPr="006D6F67" w:rsidRDefault="003655C7" w:rsidP="003655C7">
      <w:pPr>
        <w:spacing w:after="0" w:line="240" w:lineRule="auto"/>
        <w:jc w:val="both"/>
        <w:rPr>
          <w:rFonts w:ascii="Verdana" w:eastAsia="Times New Roman" w:hAnsi="Verdana" w:cs="Times New Roman"/>
          <w:iCs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iCs/>
          <w:sz w:val="18"/>
          <w:szCs w:val="18"/>
          <w:lang w:eastAsia="pl-PL"/>
        </w:rPr>
        <w:t>Umowę niniejszą sporządzono w trzech jednobrzmiących egzemplarzach, jeden egz. dla Wykonawcy, dwa egz. dla Zamawiającego</w:t>
      </w:r>
      <w:r>
        <w:rPr>
          <w:rFonts w:ascii="Verdana" w:eastAsia="Times New Roman" w:hAnsi="Verdana" w:cs="Times New Roman"/>
          <w:iCs/>
          <w:sz w:val="18"/>
          <w:szCs w:val="18"/>
          <w:lang w:eastAsia="pl-PL"/>
        </w:rPr>
        <w:t>.</w:t>
      </w:r>
    </w:p>
    <w:p w14:paraId="4D3893B1" w14:textId="77777777" w:rsidR="003655C7" w:rsidRPr="006D6F67" w:rsidRDefault="003655C7" w:rsidP="003655C7">
      <w:pPr>
        <w:spacing w:after="0" w:line="240" w:lineRule="auto"/>
        <w:rPr>
          <w:rFonts w:ascii="Verdana" w:eastAsia="Times New Roman" w:hAnsi="Verdana" w:cs="Times New Roman"/>
          <w:iCs/>
          <w:sz w:val="18"/>
          <w:szCs w:val="18"/>
          <w:lang w:eastAsia="pl-PL"/>
        </w:rPr>
      </w:pPr>
    </w:p>
    <w:p w14:paraId="0E86CF29" w14:textId="77777777" w:rsidR="003655C7" w:rsidRPr="006D6F67" w:rsidRDefault="003655C7" w:rsidP="003655C7">
      <w:pPr>
        <w:spacing w:after="0" w:line="240" w:lineRule="auto"/>
        <w:rPr>
          <w:rFonts w:ascii="Verdana" w:eastAsia="Times New Roman" w:hAnsi="Verdana" w:cs="Times New Roman"/>
          <w:iCs/>
          <w:sz w:val="18"/>
          <w:szCs w:val="18"/>
          <w:lang w:eastAsia="pl-PL"/>
        </w:rPr>
      </w:pPr>
    </w:p>
    <w:p w14:paraId="64C613E9" w14:textId="77777777" w:rsidR="003655C7" w:rsidRPr="006D6F67" w:rsidRDefault="003655C7" w:rsidP="003655C7">
      <w:pPr>
        <w:spacing w:after="6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D6F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§ 19</w:t>
      </w:r>
    </w:p>
    <w:p w14:paraId="1DF6BE71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Integralnymi składnikami niniejszej umowy są następujące dokumenty: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1DF4C500" w14:textId="77777777" w:rsidR="003655C7" w:rsidRPr="0076594B" w:rsidRDefault="003655C7" w:rsidP="003655C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sz w:val="18"/>
          <w:szCs w:val="18"/>
          <w:lang w:eastAsia="pl-PL"/>
        </w:rPr>
        <w:t>Ogłoszenie</w:t>
      </w:r>
    </w:p>
    <w:p w14:paraId="52366392" w14:textId="77777777" w:rsidR="003655C7" w:rsidRPr="00AB05B6" w:rsidRDefault="003655C7" w:rsidP="003655C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B05B6">
        <w:rPr>
          <w:rFonts w:ascii="Verdana" w:eastAsia="Times New Roman" w:hAnsi="Verdana" w:cs="Times New Roman"/>
          <w:sz w:val="18"/>
          <w:szCs w:val="18"/>
          <w:lang w:eastAsia="pl-PL"/>
        </w:rPr>
        <w:t>Formularz ofert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owy</w:t>
      </w:r>
    </w:p>
    <w:p w14:paraId="0B96B853" w14:textId="77777777" w:rsidR="003655C7" w:rsidRPr="00D27F47" w:rsidRDefault="003655C7" w:rsidP="003655C7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27F47">
        <w:rPr>
          <w:rFonts w:ascii="Verdana" w:eastAsia="Times New Roman" w:hAnsi="Verdana" w:cs="Times New Roman"/>
          <w:sz w:val="18"/>
          <w:szCs w:val="18"/>
          <w:lang w:eastAsia="pl-PL"/>
        </w:rPr>
        <w:t>Opis przedmiotu zamówienia</w:t>
      </w:r>
    </w:p>
    <w:p w14:paraId="302A0B4A" w14:textId="77777777" w:rsidR="003655C7" w:rsidRPr="00D27F47" w:rsidRDefault="003655C7" w:rsidP="003655C7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0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27F47">
        <w:rPr>
          <w:rFonts w:ascii="Verdana" w:eastAsia="Times New Roman" w:hAnsi="Verdana" w:cs="Times New Roman"/>
          <w:sz w:val="18"/>
          <w:szCs w:val="18"/>
          <w:lang w:eastAsia="pl-PL"/>
        </w:rPr>
        <w:t>Regulamin świadczenia usługi Wykonawcy, obowiązujący w zakresie niesprzecznym i nieuregulowanym w umowie</w:t>
      </w:r>
    </w:p>
    <w:p w14:paraId="57FFE621" w14:textId="77777777" w:rsidR="003655C7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F2C6E70" w14:textId="77777777" w:rsidR="003655C7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6956820" w14:textId="77777777" w:rsidR="003655C7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CC85843" w14:textId="77777777" w:rsidR="003655C7" w:rsidRPr="0076594B" w:rsidRDefault="003655C7" w:rsidP="003655C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CEEC480" w14:textId="77777777" w:rsidR="003655C7" w:rsidRPr="0076594B" w:rsidRDefault="003655C7" w:rsidP="003655C7">
      <w:pPr>
        <w:keepNext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>Zamawiający:</w:t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76594B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 xml:space="preserve">              Wykonawca:</w:t>
      </w:r>
    </w:p>
    <w:p w14:paraId="7EF54B3F" w14:textId="77777777" w:rsidR="003655C7" w:rsidRPr="0076594B" w:rsidRDefault="003655C7" w:rsidP="003655C7">
      <w:pPr>
        <w:spacing w:before="120" w:after="0" w:line="240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14:paraId="66C28C69" w14:textId="77777777" w:rsidR="00DE1CEF" w:rsidRPr="003655C7" w:rsidRDefault="00DE1CEF" w:rsidP="003655C7"/>
    <w:sectPr w:rsidR="00DE1CEF" w:rsidRPr="00365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EDB"/>
    <w:multiLevelType w:val="hybridMultilevel"/>
    <w:tmpl w:val="DE3AD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4BDC"/>
    <w:multiLevelType w:val="hybridMultilevel"/>
    <w:tmpl w:val="3AD46A80"/>
    <w:lvl w:ilvl="0" w:tplc="35B4B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7500C2"/>
    <w:multiLevelType w:val="hybridMultilevel"/>
    <w:tmpl w:val="648E3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272EA"/>
    <w:multiLevelType w:val="hybridMultilevel"/>
    <w:tmpl w:val="6CCC3604"/>
    <w:lvl w:ilvl="0" w:tplc="02E8C75A">
      <w:start w:val="3"/>
      <w:numFmt w:val="lowerLetter"/>
      <w:lvlText w:val="%1)"/>
      <w:lvlJc w:val="left"/>
      <w:pPr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F848C4"/>
    <w:multiLevelType w:val="hybridMultilevel"/>
    <w:tmpl w:val="1F566C40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C7923C4"/>
    <w:multiLevelType w:val="hybridMultilevel"/>
    <w:tmpl w:val="78E67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000EA"/>
    <w:multiLevelType w:val="hybridMultilevel"/>
    <w:tmpl w:val="7526AB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D404B"/>
    <w:multiLevelType w:val="multilevel"/>
    <w:tmpl w:val="C1F4483C"/>
    <w:lvl w:ilvl="0">
      <w:start w:val="1"/>
      <w:numFmt w:val="decimal"/>
      <w:lvlText w:val="%1."/>
      <w:legacy w:legacy="1" w:legacySpace="0" w:legacyIndent="396"/>
      <w:lvlJc w:val="left"/>
      <w:rPr>
        <w:rFonts w:ascii="MS Reference Sans Serif" w:hAnsi="MS Reference Sans Serif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312EE8"/>
    <w:multiLevelType w:val="hybridMultilevel"/>
    <w:tmpl w:val="68446F84"/>
    <w:lvl w:ilvl="0" w:tplc="9F3E8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55417"/>
    <w:multiLevelType w:val="hybridMultilevel"/>
    <w:tmpl w:val="79E27744"/>
    <w:lvl w:ilvl="0" w:tplc="26FA8C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FF5850"/>
    <w:multiLevelType w:val="hybridMultilevel"/>
    <w:tmpl w:val="80F8485E"/>
    <w:lvl w:ilvl="0" w:tplc="7E1A2674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BC90438"/>
    <w:multiLevelType w:val="hybridMultilevel"/>
    <w:tmpl w:val="C784C0AE"/>
    <w:lvl w:ilvl="0" w:tplc="1EE8239E">
      <w:start w:val="1"/>
      <w:numFmt w:val="decimal"/>
      <w:lvlText w:val="%1."/>
      <w:lvlJc w:val="left"/>
      <w:pPr>
        <w:ind w:left="720" w:hanging="360"/>
      </w:pPr>
      <w:rPr>
        <w:rFonts w:eastAsiaTheme="minorEastAsia" w:cs="MS Reference Sans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B4948"/>
    <w:multiLevelType w:val="hybridMultilevel"/>
    <w:tmpl w:val="5E3A6F6E"/>
    <w:lvl w:ilvl="0" w:tplc="5ECC2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A7F93"/>
    <w:multiLevelType w:val="hybridMultilevel"/>
    <w:tmpl w:val="1B40E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57A37"/>
    <w:multiLevelType w:val="hybridMultilevel"/>
    <w:tmpl w:val="609CDD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F253D8"/>
    <w:multiLevelType w:val="singleLevel"/>
    <w:tmpl w:val="2B84F660"/>
    <w:lvl w:ilvl="0">
      <w:start w:val="4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6" w15:restartNumberingAfterBreak="0">
    <w:nsid w:val="3EAD2B60"/>
    <w:multiLevelType w:val="hybridMultilevel"/>
    <w:tmpl w:val="18EC58EA"/>
    <w:lvl w:ilvl="0" w:tplc="69CAC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C3053B"/>
    <w:multiLevelType w:val="hybridMultilevel"/>
    <w:tmpl w:val="B29CB1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456C7D"/>
    <w:multiLevelType w:val="singleLevel"/>
    <w:tmpl w:val="77CA1C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B88630B"/>
    <w:multiLevelType w:val="hybridMultilevel"/>
    <w:tmpl w:val="7A6E2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7297B"/>
    <w:multiLevelType w:val="hybridMultilevel"/>
    <w:tmpl w:val="2F5C3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D6E55"/>
    <w:multiLevelType w:val="hybridMultilevel"/>
    <w:tmpl w:val="BEC65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4770F"/>
    <w:multiLevelType w:val="hybridMultilevel"/>
    <w:tmpl w:val="AA609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1605B"/>
    <w:multiLevelType w:val="multilevel"/>
    <w:tmpl w:val="8198219C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52DD2381"/>
    <w:multiLevelType w:val="hybridMultilevel"/>
    <w:tmpl w:val="4162C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B6DA1"/>
    <w:multiLevelType w:val="hybridMultilevel"/>
    <w:tmpl w:val="FF3AFBE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939BF"/>
    <w:multiLevelType w:val="hybridMultilevel"/>
    <w:tmpl w:val="5F024558"/>
    <w:lvl w:ilvl="0" w:tplc="620616E2">
      <w:start w:val="2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F78C8"/>
    <w:multiLevelType w:val="hybridMultilevel"/>
    <w:tmpl w:val="D61C69B4"/>
    <w:lvl w:ilvl="0" w:tplc="E7D69D64">
      <w:start w:val="1"/>
      <w:numFmt w:val="lowerLetter"/>
      <w:lvlText w:val="%1)"/>
      <w:lvlJc w:val="left"/>
      <w:pPr>
        <w:ind w:left="11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8" w15:restartNumberingAfterBreak="0">
    <w:nsid w:val="61A137D8"/>
    <w:multiLevelType w:val="hybridMultilevel"/>
    <w:tmpl w:val="3510F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D3F32"/>
    <w:multiLevelType w:val="hybridMultilevel"/>
    <w:tmpl w:val="0136CC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028AE"/>
    <w:multiLevelType w:val="hybridMultilevel"/>
    <w:tmpl w:val="428422D6"/>
    <w:lvl w:ilvl="0" w:tplc="0415000F">
      <w:start w:val="6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 w15:restartNumberingAfterBreak="0">
    <w:nsid w:val="73943F3D"/>
    <w:multiLevelType w:val="hybridMultilevel"/>
    <w:tmpl w:val="B6EC1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31"/>
  </w:num>
  <w:num w:numId="4">
    <w:abstractNumId w:val="27"/>
  </w:num>
  <w:num w:numId="5">
    <w:abstractNumId w:val="7"/>
  </w:num>
  <w:num w:numId="6">
    <w:abstractNumId w:val="15"/>
  </w:num>
  <w:num w:numId="7">
    <w:abstractNumId w:val="25"/>
  </w:num>
  <w:num w:numId="8">
    <w:abstractNumId w:val="17"/>
  </w:num>
  <w:num w:numId="9">
    <w:abstractNumId w:val="6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  <w:num w:numId="14">
    <w:abstractNumId w:val="3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1"/>
  </w:num>
  <w:num w:numId="18">
    <w:abstractNumId w:val="29"/>
  </w:num>
  <w:num w:numId="19">
    <w:abstractNumId w:val="2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9"/>
  </w:num>
  <w:num w:numId="23">
    <w:abstractNumId w:val="2"/>
  </w:num>
  <w:num w:numId="24">
    <w:abstractNumId w:val="24"/>
  </w:num>
  <w:num w:numId="25">
    <w:abstractNumId w:val="23"/>
  </w:num>
  <w:num w:numId="26">
    <w:abstractNumId w:val="19"/>
  </w:num>
  <w:num w:numId="27">
    <w:abstractNumId w:val="13"/>
  </w:num>
  <w:num w:numId="28">
    <w:abstractNumId w:val="22"/>
  </w:num>
  <w:num w:numId="29">
    <w:abstractNumId w:val="20"/>
  </w:num>
  <w:num w:numId="30">
    <w:abstractNumId w:val="0"/>
  </w:num>
  <w:num w:numId="31">
    <w:abstractNumId w:val="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EF"/>
    <w:rsid w:val="000104AF"/>
    <w:rsid w:val="000249D1"/>
    <w:rsid w:val="000346E0"/>
    <w:rsid w:val="0005251B"/>
    <w:rsid w:val="000A42F2"/>
    <w:rsid w:val="000B31FA"/>
    <w:rsid w:val="000F6527"/>
    <w:rsid w:val="00166848"/>
    <w:rsid w:val="00171ADA"/>
    <w:rsid w:val="00174000"/>
    <w:rsid w:val="001F10B4"/>
    <w:rsid w:val="00267A86"/>
    <w:rsid w:val="0028642C"/>
    <w:rsid w:val="0029517E"/>
    <w:rsid w:val="002D1514"/>
    <w:rsid w:val="002D46B5"/>
    <w:rsid w:val="003178E8"/>
    <w:rsid w:val="00345594"/>
    <w:rsid w:val="003655C7"/>
    <w:rsid w:val="00377E21"/>
    <w:rsid w:val="003E68A5"/>
    <w:rsid w:val="00415173"/>
    <w:rsid w:val="0045163A"/>
    <w:rsid w:val="004931D4"/>
    <w:rsid w:val="0049459C"/>
    <w:rsid w:val="004C0E60"/>
    <w:rsid w:val="00530525"/>
    <w:rsid w:val="00547B81"/>
    <w:rsid w:val="00591ADB"/>
    <w:rsid w:val="005F653B"/>
    <w:rsid w:val="0061758F"/>
    <w:rsid w:val="006A016F"/>
    <w:rsid w:val="006A425E"/>
    <w:rsid w:val="006B7EC8"/>
    <w:rsid w:val="006D6F67"/>
    <w:rsid w:val="006F7609"/>
    <w:rsid w:val="0071247F"/>
    <w:rsid w:val="007352A7"/>
    <w:rsid w:val="00760799"/>
    <w:rsid w:val="007620A4"/>
    <w:rsid w:val="0076594B"/>
    <w:rsid w:val="00781213"/>
    <w:rsid w:val="007939F0"/>
    <w:rsid w:val="008775D6"/>
    <w:rsid w:val="008800AC"/>
    <w:rsid w:val="008C2259"/>
    <w:rsid w:val="008D7BA1"/>
    <w:rsid w:val="00976D9A"/>
    <w:rsid w:val="009860EE"/>
    <w:rsid w:val="00986BA5"/>
    <w:rsid w:val="009B0261"/>
    <w:rsid w:val="009E2C0A"/>
    <w:rsid w:val="00A102FE"/>
    <w:rsid w:val="00A81A7F"/>
    <w:rsid w:val="00AB05B6"/>
    <w:rsid w:val="00AB10B7"/>
    <w:rsid w:val="00AF2734"/>
    <w:rsid w:val="00B12296"/>
    <w:rsid w:val="00B5001A"/>
    <w:rsid w:val="00B51B89"/>
    <w:rsid w:val="00B871F8"/>
    <w:rsid w:val="00B943D1"/>
    <w:rsid w:val="00BA6A97"/>
    <w:rsid w:val="00BC1AD9"/>
    <w:rsid w:val="00BC6AD1"/>
    <w:rsid w:val="00C200E9"/>
    <w:rsid w:val="00C30C8B"/>
    <w:rsid w:val="00C463D0"/>
    <w:rsid w:val="00CC002F"/>
    <w:rsid w:val="00CE2AC1"/>
    <w:rsid w:val="00D0311A"/>
    <w:rsid w:val="00D257F4"/>
    <w:rsid w:val="00D27F47"/>
    <w:rsid w:val="00D618A9"/>
    <w:rsid w:val="00D64998"/>
    <w:rsid w:val="00D6785D"/>
    <w:rsid w:val="00D86AA4"/>
    <w:rsid w:val="00DA05DA"/>
    <w:rsid w:val="00DE1CEF"/>
    <w:rsid w:val="00DF40A3"/>
    <w:rsid w:val="00E024E8"/>
    <w:rsid w:val="00E37841"/>
    <w:rsid w:val="00E73309"/>
    <w:rsid w:val="00EB37D9"/>
    <w:rsid w:val="00EE2B8F"/>
    <w:rsid w:val="00F551A6"/>
    <w:rsid w:val="00F75841"/>
    <w:rsid w:val="00FC056B"/>
    <w:rsid w:val="00FF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86B0"/>
  <w15:docId w15:val="{A6E107ED-811C-4868-A127-1FD606C0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12">
    <w:name w:val="Style12"/>
    <w:basedOn w:val="Normalny"/>
    <w:uiPriority w:val="99"/>
    <w:pPr>
      <w:widowControl w:val="0"/>
      <w:autoSpaceDE w:val="0"/>
      <w:autoSpaceDN w:val="0"/>
      <w:adjustRightInd w:val="0"/>
      <w:spacing w:after="0" w:line="241" w:lineRule="exact"/>
      <w:ind w:hanging="39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20">
    <w:name w:val="Font Style120"/>
    <w:basedOn w:val="Domylnaczcionkaakapitu"/>
    <w:uiPriority w:val="99"/>
    <w:rPr>
      <w:rFonts w:ascii="MS Reference Sans Serif" w:hAnsi="MS Reference Sans Serif" w:cs="MS Reference Sans Serif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customStyle="1" w:styleId="Standard">
    <w:name w:val="Standard"/>
    <w:rsid w:val="00345594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F"/>
      <w:kern w:val="3"/>
    </w:rPr>
  </w:style>
  <w:style w:type="paragraph" w:styleId="NormalnyWeb">
    <w:name w:val="Normal (Web)"/>
    <w:basedOn w:val="Normalny"/>
    <w:uiPriority w:val="99"/>
    <w:unhideWhenUsed/>
    <w:rsid w:val="00174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7E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7E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E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E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9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5444F-FCB2-45DE-8B1B-CF3E1274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2925</Words>
  <Characters>17555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Radaczyńska Katarzyna</cp:lastModifiedBy>
  <cp:revision>2</cp:revision>
  <cp:lastPrinted>2021-10-14T08:13:00Z</cp:lastPrinted>
  <dcterms:created xsi:type="dcterms:W3CDTF">2025-10-09T10:39:00Z</dcterms:created>
  <dcterms:modified xsi:type="dcterms:W3CDTF">2025-10-09T10:39:00Z</dcterms:modified>
</cp:coreProperties>
</file>